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6"/>
        </w:rPr>
        <w:t>Dr.</w:t>
      </w:r>
      <w:r>
        <w:rPr>
          <w:spacing w:val="-5"/>
        </w:rPr>
        <w:t> </w:t>
      </w:r>
      <w:r>
        <w:rPr>
          <w:spacing w:val="-6"/>
        </w:rPr>
        <w:t>Mahalingam</w:t>
      </w:r>
      <w:r>
        <w:rPr>
          <w:spacing w:val="-7"/>
        </w:rPr>
        <w:t> </w:t>
      </w:r>
      <w:r>
        <w:rPr>
          <w:spacing w:val="-6"/>
        </w:rPr>
        <w:t>College</w:t>
      </w:r>
      <w:r>
        <w:rPr>
          <w:spacing w:val="-4"/>
        </w:rPr>
        <w:t> </w:t>
      </w:r>
      <w:r>
        <w:rPr>
          <w:spacing w:val="-6"/>
        </w:rPr>
        <w:t>of</w:t>
      </w:r>
      <w:r>
        <w:rPr>
          <w:spacing w:val="-8"/>
        </w:rPr>
        <w:t> </w:t>
      </w:r>
      <w:r>
        <w:rPr>
          <w:spacing w:val="-6"/>
        </w:rPr>
        <w:t>Engineering</w:t>
      </w:r>
      <w:r>
        <w:rPr>
          <w:spacing w:val="2"/>
        </w:rPr>
        <w:t> </w:t>
      </w:r>
      <w:r>
        <w:rPr>
          <w:spacing w:val="-6"/>
        </w:rPr>
        <w:t>and</w:t>
      </w:r>
      <w:r>
        <w:rPr/>
        <w:t> </w:t>
      </w:r>
      <w:r>
        <w:rPr>
          <w:spacing w:val="-6"/>
        </w:rPr>
        <w:t>Technology</w:t>
      </w:r>
      <w:r>
        <w:rPr>
          <w:spacing w:val="9"/>
        </w:rPr>
        <w:t> </w:t>
      </w:r>
      <w:r>
        <w:rPr>
          <w:spacing w:val="-6"/>
        </w:rPr>
        <w:t>- Pollachi-03.</w:t>
      </w:r>
    </w:p>
    <w:p>
      <w:pPr>
        <w:spacing w:line="252" w:lineRule="exact" w:before="0"/>
        <w:ind w:left="465" w:right="320" w:firstLine="0"/>
        <w:jc w:val="center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8566730</wp:posOffset>
                </wp:positionH>
                <wp:positionV relativeFrom="paragraph">
                  <wp:posOffset>13521</wp:posOffset>
                </wp:positionV>
                <wp:extent cx="1326515" cy="50165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326515" cy="501650"/>
                        </a:xfrm>
                        <a:prstGeom prst="rect">
                          <a:avLst/>
                        </a:prstGeom>
                        <a:ln w="320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56" w:lineRule="auto" w:before="58"/>
                              <w:ind w:left="558" w:right="344" w:hanging="281"/>
                              <w:jc w:val="left"/>
                              <w:rPr>
                                <w:rFonts w:ascii="Arial Black"/>
                                <w:sz w:val="22"/>
                              </w:rPr>
                            </w:pPr>
                            <w:r>
                              <w:rPr>
                                <w:rFonts w:ascii="Arial Black"/>
                                <w:spacing w:val="-8"/>
                                <w:sz w:val="22"/>
                              </w:rPr>
                              <w:t>Consultancy </w:t>
                            </w:r>
                            <w:r>
                              <w:rPr>
                                <w:rFonts w:ascii="Arial Black"/>
                                <w:sz w:val="22"/>
                              </w:rPr>
                              <w:t>FORM 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4.545715pt;margin-top:1.064721pt;width:104.45pt;height:39.5pt;mso-position-horizontal-relative:page;mso-position-vertical-relative:paragraph;z-index:15728640" type="#_x0000_t202" id="docshape2" filled="false" stroked="true" strokeweight="2.520307pt" strokecolor="#000000">
                <v:textbox inset="0,0,0,0">
                  <w:txbxContent>
                    <w:p>
                      <w:pPr>
                        <w:spacing w:line="256" w:lineRule="auto" w:before="58"/>
                        <w:ind w:left="558" w:right="344" w:hanging="281"/>
                        <w:jc w:val="left"/>
                        <w:rPr>
                          <w:rFonts w:ascii="Arial Black"/>
                          <w:sz w:val="22"/>
                        </w:rPr>
                      </w:pPr>
                      <w:r>
                        <w:rPr>
                          <w:rFonts w:ascii="Arial Black"/>
                          <w:spacing w:val="-8"/>
                          <w:sz w:val="22"/>
                        </w:rPr>
                        <w:t>Consultancy </w:t>
                      </w:r>
                      <w:r>
                        <w:rPr>
                          <w:rFonts w:ascii="Arial Black"/>
                          <w:sz w:val="22"/>
                        </w:rPr>
                        <w:t>FORM 7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b/>
          <w:spacing w:val="-2"/>
          <w:sz w:val="22"/>
        </w:rPr>
        <w:t>(An</w:t>
      </w:r>
      <w:r>
        <w:rPr>
          <w:b/>
          <w:spacing w:val="-15"/>
          <w:sz w:val="22"/>
        </w:rPr>
        <w:t> </w:t>
      </w:r>
      <w:r>
        <w:rPr>
          <w:b/>
          <w:spacing w:val="-2"/>
          <w:sz w:val="22"/>
        </w:rPr>
        <w:t>Autonomous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Institution)</w:t>
      </w:r>
    </w:p>
    <w:p>
      <w:pPr>
        <w:spacing w:before="3"/>
        <w:ind w:left="465" w:right="312" w:firstLine="0"/>
        <w:jc w:val="center"/>
        <w:rPr>
          <w:b/>
          <w:sz w:val="24"/>
        </w:rPr>
      </w:pPr>
      <w:r>
        <w:rPr>
          <w:b/>
          <w:sz w:val="24"/>
        </w:rPr>
        <w:t>Office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Dean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Research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Innovation</w:t>
      </w:r>
    </w:p>
    <w:p>
      <w:pPr>
        <w:spacing w:before="259"/>
        <w:ind w:left="465" w:right="321" w:firstLine="0"/>
        <w:jc w:val="center"/>
        <w:rPr>
          <w:b/>
          <w:sz w:val="24"/>
        </w:rPr>
      </w:pPr>
      <w:r>
        <w:rPr>
          <w:b/>
          <w:sz w:val="24"/>
        </w:rPr>
        <w:t>Consultancy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Work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Incentive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(Revenue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Sharing)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Claim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Form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Checklist</w:t>
      </w:r>
    </w:p>
    <w:p>
      <w:pPr>
        <w:spacing w:before="7"/>
        <w:ind w:left="465" w:right="319" w:firstLine="0"/>
        <w:jc w:val="center"/>
        <w:rPr>
          <w:i/>
          <w:sz w:val="24"/>
        </w:rPr>
      </w:pPr>
      <w:r>
        <w:rPr>
          <w:i/>
          <w:sz w:val="20"/>
        </w:rPr>
        <w:t>(</w:t>
      </w:r>
      <w:r>
        <w:rPr>
          <w:i/>
          <w:sz w:val="24"/>
        </w:rPr>
        <w:t>Please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use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only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ONE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form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per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Work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even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if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faculty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members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are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from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different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departments)</w:t>
      </w:r>
    </w:p>
    <w:p>
      <w:pPr>
        <w:pStyle w:val="BodyText"/>
        <w:spacing w:before="58"/>
        <w:rPr>
          <w:i/>
        </w:rPr>
      </w:pPr>
    </w:p>
    <w:p>
      <w:pPr>
        <w:spacing w:before="0"/>
        <w:ind w:left="851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Details</w:t>
      </w:r>
      <w:r>
        <w:rPr>
          <w:b/>
          <w:spacing w:val="-16"/>
          <w:sz w:val="24"/>
          <w:u w:val="thick"/>
        </w:rPr>
        <w:t> </w:t>
      </w:r>
      <w:r>
        <w:rPr>
          <w:b/>
          <w:sz w:val="24"/>
          <w:u w:val="thick"/>
        </w:rPr>
        <w:t>of</w:t>
      </w:r>
      <w:r>
        <w:rPr>
          <w:b/>
          <w:spacing w:val="-15"/>
          <w:sz w:val="24"/>
          <w:u w:val="thick"/>
        </w:rPr>
        <w:t> </w:t>
      </w:r>
      <w:r>
        <w:rPr>
          <w:b/>
          <w:sz w:val="24"/>
          <w:u w:val="thick"/>
        </w:rPr>
        <w:t>Consultancy</w:t>
      </w:r>
      <w:r>
        <w:rPr>
          <w:b/>
          <w:spacing w:val="-15"/>
          <w:sz w:val="24"/>
          <w:u w:val="thick"/>
        </w:rPr>
        <w:t> </w:t>
      </w:r>
      <w:r>
        <w:rPr>
          <w:b/>
          <w:sz w:val="24"/>
          <w:u w:val="thick"/>
        </w:rPr>
        <w:t>Work</w:t>
      </w:r>
      <w:r>
        <w:rPr>
          <w:b/>
          <w:spacing w:val="-12"/>
          <w:sz w:val="24"/>
          <w:u w:val="thick"/>
        </w:rPr>
        <w:t> </w:t>
      </w:r>
      <w:r>
        <w:rPr>
          <w:b/>
          <w:sz w:val="24"/>
          <w:u w:val="thick"/>
        </w:rPr>
        <w:t>and</w:t>
      </w:r>
      <w:r>
        <w:rPr>
          <w:b/>
          <w:spacing w:val="-8"/>
          <w:sz w:val="24"/>
          <w:u w:val="thick"/>
        </w:rPr>
        <w:t> </w:t>
      </w:r>
      <w:r>
        <w:rPr>
          <w:b/>
          <w:sz w:val="24"/>
          <w:u w:val="thick"/>
        </w:rPr>
        <w:t>Revenue</w:t>
      </w:r>
      <w:r>
        <w:rPr>
          <w:b/>
          <w:spacing w:val="-15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Sharing:</w:t>
      </w:r>
    </w:p>
    <w:p>
      <w:pPr>
        <w:pStyle w:val="BodyText"/>
        <w:spacing w:before="102"/>
        <w:rPr>
          <w:b/>
          <w:sz w:val="20"/>
        </w:rPr>
      </w:pPr>
    </w:p>
    <w:tbl>
      <w:tblPr>
        <w:tblW w:w="0" w:type="auto"/>
        <w:jc w:val="left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8"/>
        <w:gridCol w:w="6565"/>
      </w:tblGrid>
      <w:tr>
        <w:trPr>
          <w:trHeight w:val="414" w:hRule="atLeast"/>
        </w:trPr>
        <w:tc>
          <w:tcPr>
            <w:tcW w:w="6808" w:type="dxa"/>
          </w:tcPr>
          <w:p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>
              <w:rPr>
                <w:sz w:val="24"/>
              </w:rPr>
              <w:t>Claim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Academic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6565" w:type="dxa"/>
          </w:tcPr>
          <w:p>
            <w:pPr>
              <w:pStyle w:val="TableParagraph"/>
              <w:tabs>
                <w:tab w:pos="2560" w:val="left" w:leader="none"/>
                <w:tab w:pos="3308" w:val="left" w:leader="none"/>
                <w:tab w:pos="5643" w:val="left" w:leader="none"/>
              </w:tabs>
              <w:spacing w:line="261" w:lineRule="exact"/>
              <w:ind w:left="132"/>
              <w:rPr>
                <w:sz w:val="24"/>
              </w:rPr>
            </w:pPr>
            <w:r>
              <w:rPr>
                <w:sz w:val="24"/>
              </w:rPr>
              <w:t>JUNE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to</w:t>
            </w:r>
            <w:r>
              <w:rPr>
                <w:sz w:val="24"/>
              </w:rPr>
              <w:tab/>
              <w:t>MAY </w:t>
            </w:r>
            <w:r>
              <w:rPr>
                <w:sz w:val="24"/>
                <w:u w:val="single"/>
              </w:rPr>
              <w:tab/>
            </w:r>
          </w:p>
        </w:tc>
      </w:tr>
      <w:tr>
        <w:trPr>
          <w:trHeight w:val="825" w:hRule="atLeast"/>
        </w:trPr>
        <w:tc>
          <w:tcPr>
            <w:tcW w:w="6808" w:type="dxa"/>
          </w:tcPr>
          <w:p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>
              <w:rPr>
                <w:sz w:val="24"/>
              </w:rPr>
              <w:t>Consultancy</w:t>
            </w:r>
            <w:r>
              <w:rPr>
                <w:spacing w:val="-28"/>
                <w:sz w:val="24"/>
              </w:rPr>
              <w:t> </w:t>
            </w:r>
            <w:r>
              <w:rPr>
                <w:sz w:val="24"/>
              </w:rPr>
              <w:t>Work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Title:</w:t>
            </w:r>
          </w:p>
        </w:tc>
        <w:tc>
          <w:tcPr>
            <w:tcW w:w="6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6808" w:type="dxa"/>
          </w:tcPr>
          <w:p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>
              <w:rPr>
                <w:sz w:val="24"/>
              </w:rPr>
              <w:t>Client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Funding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Agency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Details:</w:t>
            </w:r>
          </w:p>
        </w:tc>
        <w:tc>
          <w:tcPr>
            <w:tcW w:w="6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6808" w:type="dxa"/>
          </w:tcPr>
          <w:p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Location:</w:t>
            </w:r>
          </w:p>
        </w:tc>
        <w:tc>
          <w:tcPr>
            <w:tcW w:w="6565" w:type="dxa"/>
          </w:tcPr>
          <w:p>
            <w:pPr>
              <w:pStyle w:val="TableParagraph"/>
              <w:spacing w:line="261" w:lineRule="exact"/>
              <w:ind w:left="132"/>
              <w:rPr>
                <w:i/>
                <w:sz w:val="24"/>
              </w:rPr>
            </w:pPr>
            <w:r>
              <w:rPr>
                <w:i/>
                <w:sz w:val="24"/>
              </w:rPr>
              <w:t>Internal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External</w:t>
            </w:r>
          </w:p>
          <w:p>
            <w:pPr>
              <w:pStyle w:val="TableParagraph"/>
              <w:spacing w:before="115"/>
              <w:ind w:left="132"/>
              <w:rPr>
                <w:sz w:val="24"/>
              </w:rPr>
            </w:pPr>
            <w:r>
              <w:rPr>
                <w:sz w:val="24"/>
              </w:rPr>
              <w:t>Details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If,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External:</w:t>
            </w:r>
          </w:p>
        </w:tc>
      </w:tr>
      <w:tr>
        <w:trPr>
          <w:trHeight w:val="1204" w:hRule="atLeast"/>
        </w:trPr>
        <w:tc>
          <w:tcPr>
            <w:tcW w:w="6808" w:type="dxa"/>
          </w:tcPr>
          <w:p>
            <w:pPr>
              <w:pStyle w:val="TableParagraph"/>
              <w:spacing w:line="352" w:lineRule="auto"/>
              <w:ind w:left="131" w:right="411"/>
              <w:jc w:val="both"/>
              <w:rPr>
                <w:i/>
                <w:sz w:val="22"/>
              </w:rPr>
            </w:pPr>
            <w:r>
              <w:rPr>
                <w:sz w:val="24"/>
              </w:rPr>
              <w:t>Purchase Order No./Reference letter from the agency/client with date:</w:t>
            </w:r>
            <w:r>
              <w:rPr>
                <w:spacing w:val="-14"/>
                <w:sz w:val="24"/>
              </w:rPr>
              <w:t> </w:t>
            </w:r>
            <w:r>
              <w:rPr>
                <w:i/>
                <w:color w:val="BF0000"/>
                <w:sz w:val="22"/>
              </w:rPr>
              <w:t>(Please</w:t>
            </w:r>
            <w:r>
              <w:rPr>
                <w:i/>
                <w:color w:val="BF0000"/>
                <w:spacing w:val="-10"/>
                <w:sz w:val="22"/>
              </w:rPr>
              <w:t> </w:t>
            </w:r>
            <w:r>
              <w:rPr>
                <w:i/>
                <w:color w:val="BF0000"/>
                <w:sz w:val="22"/>
              </w:rPr>
              <w:t>give</w:t>
            </w:r>
            <w:r>
              <w:rPr>
                <w:i/>
                <w:color w:val="BF0000"/>
                <w:spacing w:val="-14"/>
                <w:sz w:val="22"/>
              </w:rPr>
              <w:t> </w:t>
            </w:r>
            <w:r>
              <w:rPr>
                <w:i/>
                <w:color w:val="BF0000"/>
                <w:sz w:val="22"/>
              </w:rPr>
              <w:t>No.</w:t>
            </w:r>
            <w:r>
              <w:rPr>
                <w:i/>
                <w:color w:val="BF0000"/>
                <w:spacing w:val="-12"/>
                <w:sz w:val="22"/>
              </w:rPr>
              <w:t> </w:t>
            </w:r>
            <w:r>
              <w:rPr>
                <w:i/>
                <w:color w:val="BF0000"/>
                <w:sz w:val="22"/>
              </w:rPr>
              <w:t>&amp;</w:t>
            </w:r>
            <w:r>
              <w:rPr>
                <w:i/>
                <w:color w:val="BF0000"/>
                <w:spacing w:val="-14"/>
                <w:sz w:val="22"/>
              </w:rPr>
              <w:t> </w:t>
            </w:r>
            <w:r>
              <w:rPr>
                <w:i/>
                <w:color w:val="BF0000"/>
                <w:sz w:val="22"/>
              </w:rPr>
              <w:t>Date</w:t>
            </w:r>
            <w:r>
              <w:rPr>
                <w:i/>
                <w:color w:val="BF0000"/>
                <w:spacing w:val="-11"/>
                <w:sz w:val="22"/>
              </w:rPr>
              <w:t> </w:t>
            </w:r>
            <w:r>
              <w:rPr>
                <w:i/>
                <w:color w:val="BF0000"/>
                <w:sz w:val="22"/>
              </w:rPr>
              <w:t>of</w:t>
            </w:r>
            <w:r>
              <w:rPr>
                <w:i/>
                <w:color w:val="BF0000"/>
                <w:spacing w:val="-14"/>
                <w:sz w:val="22"/>
              </w:rPr>
              <w:t> </w:t>
            </w:r>
            <w:r>
              <w:rPr>
                <w:i/>
                <w:color w:val="BF0000"/>
                <w:sz w:val="22"/>
              </w:rPr>
              <w:t>the</w:t>
            </w:r>
            <w:r>
              <w:rPr>
                <w:i/>
                <w:color w:val="BF0000"/>
                <w:spacing w:val="-10"/>
                <w:sz w:val="22"/>
              </w:rPr>
              <w:t> </w:t>
            </w:r>
            <w:r>
              <w:rPr>
                <w:i/>
                <w:color w:val="BF0000"/>
                <w:sz w:val="22"/>
              </w:rPr>
              <w:t>purchase</w:t>
            </w:r>
            <w:r>
              <w:rPr>
                <w:i/>
                <w:color w:val="BF0000"/>
                <w:spacing w:val="-12"/>
                <w:sz w:val="22"/>
              </w:rPr>
              <w:t> </w:t>
            </w:r>
            <w:r>
              <w:rPr>
                <w:i/>
                <w:color w:val="BF0000"/>
                <w:sz w:val="22"/>
              </w:rPr>
              <w:t>order</w:t>
            </w:r>
            <w:r>
              <w:rPr>
                <w:i/>
                <w:color w:val="BF0000"/>
                <w:spacing w:val="-14"/>
                <w:sz w:val="22"/>
              </w:rPr>
              <w:t> </w:t>
            </w:r>
            <w:r>
              <w:rPr>
                <w:i/>
                <w:color w:val="BF0000"/>
                <w:sz w:val="22"/>
              </w:rPr>
              <w:t>for</w:t>
            </w:r>
            <w:r>
              <w:rPr>
                <w:i/>
                <w:color w:val="BF0000"/>
                <w:spacing w:val="-11"/>
                <w:sz w:val="22"/>
              </w:rPr>
              <w:t> </w:t>
            </w:r>
            <w:r>
              <w:rPr>
                <w:i/>
                <w:color w:val="BF0000"/>
                <w:sz w:val="22"/>
              </w:rPr>
              <w:t>the</w:t>
            </w:r>
            <w:r>
              <w:rPr>
                <w:i/>
                <w:color w:val="BF0000"/>
                <w:spacing w:val="-14"/>
                <w:sz w:val="22"/>
              </w:rPr>
              <w:t> </w:t>
            </w:r>
            <w:r>
              <w:rPr>
                <w:i/>
                <w:color w:val="BF0000"/>
                <w:sz w:val="22"/>
              </w:rPr>
              <w:t>amount</w:t>
            </w:r>
            <w:r>
              <w:rPr>
                <w:i/>
                <w:color w:val="BF0000"/>
                <w:spacing w:val="-13"/>
                <w:sz w:val="22"/>
              </w:rPr>
              <w:t> </w:t>
            </w:r>
            <w:r>
              <w:rPr>
                <w:i/>
                <w:color w:val="BF0000"/>
                <w:sz w:val="22"/>
              </w:rPr>
              <w:t>and period (phase by phase))</w:t>
            </w:r>
          </w:p>
        </w:tc>
        <w:tc>
          <w:tcPr>
            <w:tcW w:w="6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94" w:hRule="atLeast"/>
        </w:trPr>
        <w:tc>
          <w:tcPr>
            <w:tcW w:w="6808" w:type="dxa"/>
          </w:tcPr>
          <w:p>
            <w:pPr>
              <w:pStyle w:val="TableParagraph"/>
              <w:spacing w:line="268" w:lineRule="exact"/>
              <w:ind w:left="131"/>
              <w:rPr>
                <w:i/>
                <w:sz w:val="22"/>
              </w:rPr>
            </w:pPr>
            <w:r>
              <w:rPr>
                <w:sz w:val="24"/>
              </w:rPr>
              <w:t>MCET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Invoice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No.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date:</w:t>
            </w:r>
            <w:r>
              <w:rPr>
                <w:spacing w:val="-14"/>
                <w:sz w:val="24"/>
              </w:rPr>
              <w:t> </w:t>
            </w:r>
            <w:r>
              <w:rPr>
                <w:i/>
                <w:color w:val="BF0000"/>
                <w:sz w:val="22"/>
              </w:rPr>
              <w:t>(Please</w:t>
            </w:r>
            <w:r>
              <w:rPr>
                <w:i/>
                <w:color w:val="BF0000"/>
                <w:spacing w:val="-9"/>
                <w:sz w:val="22"/>
              </w:rPr>
              <w:t> </w:t>
            </w:r>
            <w:r>
              <w:rPr>
                <w:i/>
                <w:color w:val="BF0000"/>
                <w:sz w:val="22"/>
              </w:rPr>
              <w:t>give</w:t>
            </w:r>
            <w:r>
              <w:rPr>
                <w:i/>
                <w:color w:val="BF0000"/>
                <w:spacing w:val="-14"/>
                <w:sz w:val="22"/>
              </w:rPr>
              <w:t> </w:t>
            </w:r>
            <w:r>
              <w:rPr>
                <w:i/>
                <w:color w:val="BF0000"/>
                <w:sz w:val="22"/>
              </w:rPr>
              <w:t>No.</w:t>
            </w:r>
            <w:r>
              <w:rPr>
                <w:i/>
                <w:color w:val="BF0000"/>
                <w:spacing w:val="-9"/>
                <w:sz w:val="22"/>
              </w:rPr>
              <w:t> </w:t>
            </w:r>
            <w:r>
              <w:rPr>
                <w:i/>
                <w:color w:val="BF0000"/>
                <w:sz w:val="22"/>
              </w:rPr>
              <w:t>&amp;Date</w:t>
            </w:r>
            <w:r>
              <w:rPr>
                <w:i/>
                <w:color w:val="BF0000"/>
                <w:spacing w:val="-13"/>
                <w:sz w:val="22"/>
              </w:rPr>
              <w:t> </w:t>
            </w:r>
            <w:r>
              <w:rPr>
                <w:i/>
                <w:color w:val="BF0000"/>
                <w:sz w:val="22"/>
              </w:rPr>
              <w:t>of</w:t>
            </w:r>
            <w:r>
              <w:rPr>
                <w:i/>
                <w:color w:val="BF0000"/>
                <w:spacing w:val="-14"/>
                <w:sz w:val="22"/>
              </w:rPr>
              <w:t> </w:t>
            </w:r>
            <w:r>
              <w:rPr>
                <w:i/>
                <w:color w:val="BF0000"/>
                <w:sz w:val="22"/>
              </w:rPr>
              <w:t>the</w:t>
            </w:r>
            <w:r>
              <w:rPr>
                <w:i/>
                <w:color w:val="BF0000"/>
                <w:spacing w:val="-14"/>
                <w:sz w:val="22"/>
              </w:rPr>
              <w:t> </w:t>
            </w:r>
            <w:r>
              <w:rPr>
                <w:i/>
                <w:color w:val="BF0000"/>
                <w:spacing w:val="-2"/>
                <w:sz w:val="22"/>
              </w:rPr>
              <w:t>invoice</w:t>
            </w:r>
          </w:p>
          <w:p>
            <w:pPr>
              <w:pStyle w:val="TableParagraph"/>
              <w:spacing w:before="131"/>
              <w:ind w:left="131"/>
              <w:rPr>
                <w:i/>
                <w:sz w:val="22"/>
              </w:rPr>
            </w:pPr>
            <w:r>
              <w:rPr>
                <w:i/>
                <w:color w:val="BF0000"/>
                <w:sz w:val="22"/>
              </w:rPr>
              <w:t>for</w:t>
            </w:r>
            <w:r>
              <w:rPr>
                <w:i/>
                <w:color w:val="BF0000"/>
                <w:spacing w:val="-4"/>
                <w:sz w:val="22"/>
              </w:rPr>
              <w:t> </w:t>
            </w:r>
            <w:r>
              <w:rPr>
                <w:i/>
                <w:color w:val="BF0000"/>
                <w:sz w:val="22"/>
              </w:rPr>
              <w:t>the</w:t>
            </w:r>
            <w:r>
              <w:rPr>
                <w:i/>
                <w:color w:val="BF0000"/>
                <w:spacing w:val="-1"/>
                <w:sz w:val="22"/>
              </w:rPr>
              <w:t> </w:t>
            </w:r>
            <w:r>
              <w:rPr>
                <w:i/>
                <w:color w:val="BF0000"/>
                <w:sz w:val="22"/>
              </w:rPr>
              <w:t>amount and</w:t>
            </w:r>
            <w:r>
              <w:rPr>
                <w:i/>
                <w:color w:val="BF0000"/>
                <w:spacing w:val="-1"/>
                <w:sz w:val="22"/>
              </w:rPr>
              <w:t> </w:t>
            </w:r>
            <w:r>
              <w:rPr>
                <w:i/>
                <w:color w:val="BF0000"/>
                <w:sz w:val="22"/>
              </w:rPr>
              <w:t>period</w:t>
            </w:r>
            <w:r>
              <w:rPr>
                <w:i/>
                <w:color w:val="BF0000"/>
                <w:spacing w:val="-3"/>
                <w:sz w:val="22"/>
              </w:rPr>
              <w:t> </w:t>
            </w:r>
            <w:r>
              <w:rPr>
                <w:i/>
                <w:color w:val="BF0000"/>
                <w:sz w:val="22"/>
              </w:rPr>
              <w:t>(phase</w:t>
            </w:r>
            <w:r>
              <w:rPr>
                <w:i/>
                <w:color w:val="BF0000"/>
                <w:spacing w:val="-1"/>
                <w:sz w:val="22"/>
              </w:rPr>
              <w:t> </w:t>
            </w:r>
            <w:r>
              <w:rPr>
                <w:i/>
                <w:color w:val="BF0000"/>
                <w:sz w:val="22"/>
              </w:rPr>
              <w:t>by</w:t>
            </w:r>
            <w:r>
              <w:rPr>
                <w:i/>
                <w:color w:val="BF0000"/>
                <w:spacing w:val="-1"/>
                <w:sz w:val="22"/>
              </w:rPr>
              <w:t> </w:t>
            </w:r>
            <w:r>
              <w:rPr>
                <w:i/>
                <w:color w:val="BF0000"/>
                <w:spacing w:val="-2"/>
                <w:sz w:val="22"/>
              </w:rPr>
              <w:t>phase))</w:t>
            </w:r>
          </w:p>
        </w:tc>
        <w:tc>
          <w:tcPr>
            <w:tcW w:w="6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89" w:hRule="atLeast"/>
        </w:trPr>
        <w:tc>
          <w:tcPr>
            <w:tcW w:w="6808" w:type="dxa"/>
          </w:tcPr>
          <w:p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>
              <w:rPr>
                <w:sz w:val="24"/>
              </w:rPr>
              <w:t>Duration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work:</w:t>
            </w:r>
          </w:p>
          <w:p>
            <w:pPr>
              <w:pStyle w:val="TableParagraph"/>
              <w:spacing w:before="117"/>
              <w:ind w:left="131"/>
              <w:rPr>
                <w:i/>
                <w:sz w:val="22"/>
              </w:rPr>
            </w:pPr>
            <w:r>
              <w:rPr>
                <w:i/>
                <w:color w:val="BF0000"/>
                <w:spacing w:val="-2"/>
                <w:sz w:val="22"/>
              </w:rPr>
              <w:t>(Please</w:t>
            </w:r>
            <w:r>
              <w:rPr>
                <w:i/>
                <w:color w:val="BF0000"/>
                <w:spacing w:val="-12"/>
                <w:sz w:val="22"/>
              </w:rPr>
              <w:t> </w:t>
            </w:r>
            <w:r>
              <w:rPr>
                <w:i/>
                <w:color w:val="BF0000"/>
                <w:spacing w:val="-2"/>
                <w:sz w:val="22"/>
              </w:rPr>
              <w:t>mention</w:t>
            </w:r>
            <w:r>
              <w:rPr>
                <w:i/>
                <w:color w:val="BF0000"/>
                <w:spacing w:val="-15"/>
                <w:sz w:val="22"/>
              </w:rPr>
              <w:t> </w:t>
            </w:r>
            <w:r>
              <w:rPr>
                <w:i/>
                <w:color w:val="BF0000"/>
                <w:spacing w:val="-2"/>
                <w:sz w:val="22"/>
              </w:rPr>
              <w:t>the</w:t>
            </w:r>
            <w:r>
              <w:rPr>
                <w:i/>
                <w:color w:val="BF0000"/>
                <w:spacing w:val="-12"/>
                <w:sz w:val="22"/>
              </w:rPr>
              <w:t> </w:t>
            </w:r>
            <w:r>
              <w:rPr>
                <w:i/>
                <w:color w:val="BF0000"/>
                <w:spacing w:val="-2"/>
                <w:sz w:val="22"/>
              </w:rPr>
              <w:t>start</w:t>
            </w:r>
            <w:r>
              <w:rPr>
                <w:i/>
                <w:color w:val="BF0000"/>
                <w:spacing w:val="-9"/>
                <w:sz w:val="22"/>
              </w:rPr>
              <w:t> </w:t>
            </w:r>
            <w:r>
              <w:rPr>
                <w:i/>
                <w:color w:val="BF0000"/>
                <w:spacing w:val="-2"/>
                <w:sz w:val="22"/>
              </w:rPr>
              <w:t>month/date</w:t>
            </w:r>
            <w:r>
              <w:rPr>
                <w:i/>
                <w:color w:val="BF0000"/>
                <w:spacing w:val="-9"/>
                <w:sz w:val="22"/>
              </w:rPr>
              <w:t> </w:t>
            </w:r>
            <w:r>
              <w:rPr>
                <w:i/>
                <w:color w:val="BF0000"/>
                <w:spacing w:val="-2"/>
                <w:sz w:val="22"/>
              </w:rPr>
              <w:t>and</w:t>
            </w:r>
            <w:r>
              <w:rPr>
                <w:i/>
                <w:color w:val="BF0000"/>
                <w:spacing w:val="-14"/>
                <w:sz w:val="22"/>
              </w:rPr>
              <w:t> </w:t>
            </w:r>
            <w:r>
              <w:rPr>
                <w:i/>
                <w:color w:val="BF0000"/>
                <w:spacing w:val="-2"/>
                <w:sz w:val="22"/>
              </w:rPr>
              <w:t>month/end</w:t>
            </w:r>
            <w:r>
              <w:rPr>
                <w:i/>
                <w:color w:val="BF0000"/>
                <w:spacing w:val="-10"/>
                <w:sz w:val="22"/>
              </w:rPr>
              <w:t> </w:t>
            </w:r>
            <w:r>
              <w:rPr>
                <w:i/>
                <w:color w:val="BF0000"/>
                <w:spacing w:val="-4"/>
                <w:sz w:val="22"/>
              </w:rPr>
              <w:t>date)</w:t>
            </w:r>
          </w:p>
        </w:tc>
        <w:tc>
          <w:tcPr>
            <w:tcW w:w="6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94" w:hRule="atLeast"/>
        </w:trPr>
        <w:tc>
          <w:tcPr>
            <w:tcW w:w="6808" w:type="dxa"/>
          </w:tcPr>
          <w:p>
            <w:pPr>
              <w:pStyle w:val="TableParagraph"/>
              <w:spacing w:line="352" w:lineRule="auto"/>
              <w:ind w:left="131" w:right="876"/>
              <w:rPr>
                <w:i/>
                <w:sz w:val="22"/>
              </w:rPr>
            </w:pPr>
            <w:r>
              <w:rPr>
                <w:spacing w:val="-2"/>
                <w:sz w:val="24"/>
              </w:rPr>
              <w:t>Completion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status:</w:t>
            </w:r>
            <w:r>
              <w:rPr>
                <w:spacing w:val="-8"/>
                <w:sz w:val="24"/>
              </w:rPr>
              <w:t> </w:t>
            </w:r>
            <w:r>
              <w:rPr>
                <w:i/>
                <w:color w:val="BF0000"/>
                <w:spacing w:val="-2"/>
                <w:sz w:val="22"/>
              </w:rPr>
              <w:t>(Incentive</w:t>
            </w:r>
            <w:r>
              <w:rPr>
                <w:i/>
                <w:color w:val="BF0000"/>
                <w:spacing w:val="-7"/>
                <w:sz w:val="22"/>
              </w:rPr>
              <w:t> </w:t>
            </w:r>
            <w:r>
              <w:rPr>
                <w:i/>
                <w:color w:val="BF0000"/>
                <w:spacing w:val="-2"/>
                <w:sz w:val="22"/>
              </w:rPr>
              <w:t>can</w:t>
            </w:r>
            <w:r>
              <w:rPr>
                <w:i/>
                <w:color w:val="BF0000"/>
                <w:spacing w:val="-5"/>
                <w:sz w:val="22"/>
              </w:rPr>
              <w:t> </w:t>
            </w:r>
            <w:r>
              <w:rPr>
                <w:i/>
                <w:color w:val="BF0000"/>
                <w:spacing w:val="-2"/>
                <w:sz w:val="22"/>
              </w:rPr>
              <w:t>be</w:t>
            </w:r>
            <w:r>
              <w:rPr>
                <w:i/>
                <w:color w:val="BF0000"/>
                <w:spacing w:val="-7"/>
                <w:sz w:val="22"/>
              </w:rPr>
              <w:t> </w:t>
            </w:r>
            <w:r>
              <w:rPr>
                <w:i/>
                <w:color w:val="BF0000"/>
                <w:spacing w:val="-2"/>
                <w:sz w:val="22"/>
              </w:rPr>
              <w:t>claimed</w:t>
            </w:r>
            <w:r>
              <w:rPr>
                <w:i/>
                <w:color w:val="BF0000"/>
                <w:spacing w:val="-5"/>
                <w:sz w:val="22"/>
              </w:rPr>
              <w:t> </w:t>
            </w:r>
            <w:r>
              <w:rPr>
                <w:i/>
                <w:color w:val="BF0000"/>
                <w:spacing w:val="-2"/>
                <w:sz w:val="22"/>
              </w:rPr>
              <w:t>only</w:t>
            </w:r>
            <w:r>
              <w:rPr>
                <w:i/>
                <w:color w:val="BF0000"/>
                <w:spacing w:val="-9"/>
                <w:sz w:val="22"/>
              </w:rPr>
              <w:t> </w:t>
            </w:r>
            <w:r>
              <w:rPr>
                <w:i/>
                <w:color w:val="BF0000"/>
                <w:spacing w:val="-2"/>
                <w:sz w:val="22"/>
              </w:rPr>
              <w:t>after</w:t>
            </w:r>
            <w:r>
              <w:rPr>
                <w:i/>
                <w:color w:val="BF0000"/>
                <w:spacing w:val="-7"/>
                <w:sz w:val="22"/>
              </w:rPr>
              <w:t> </w:t>
            </w:r>
            <w:r>
              <w:rPr>
                <w:i/>
                <w:color w:val="BF0000"/>
                <w:spacing w:val="-2"/>
                <w:sz w:val="22"/>
              </w:rPr>
              <w:t>100%of </w:t>
            </w:r>
            <w:r>
              <w:rPr>
                <w:i/>
                <w:color w:val="BF0000"/>
                <w:sz w:val="22"/>
              </w:rPr>
              <w:t>completion of the work and 100%</w:t>
            </w:r>
            <w:r>
              <w:rPr>
                <w:i/>
                <w:color w:val="BF0000"/>
                <w:spacing w:val="-2"/>
                <w:sz w:val="22"/>
              </w:rPr>
              <w:t> </w:t>
            </w:r>
            <w:r>
              <w:rPr>
                <w:i/>
                <w:color w:val="BF0000"/>
                <w:sz w:val="22"/>
              </w:rPr>
              <w:t>of the revenue generated).</w:t>
            </w:r>
          </w:p>
        </w:tc>
        <w:tc>
          <w:tcPr>
            <w:tcW w:w="6565" w:type="dxa"/>
          </w:tcPr>
          <w:p>
            <w:pPr>
              <w:pStyle w:val="TableParagraph"/>
              <w:spacing w:line="261" w:lineRule="exact"/>
              <w:ind w:left="13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Yes/No</w:t>
            </w:r>
          </w:p>
        </w:tc>
      </w:tr>
      <w:tr>
        <w:trPr>
          <w:trHeight w:val="558" w:hRule="atLeast"/>
        </w:trPr>
        <w:tc>
          <w:tcPr>
            <w:tcW w:w="6808" w:type="dxa"/>
          </w:tcPr>
          <w:p>
            <w:pPr>
              <w:pStyle w:val="TableParagraph"/>
              <w:spacing w:before="30"/>
              <w:ind w:left="131"/>
              <w:rPr>
                <w:sz w:val="24"/>
              </w:rPr>
            </w:pPr>
            <w:r>
              <w:rPr>
                <w:sz w:val="24"/>
              </w:rPr>
              <w:t>Whether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Closing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report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Received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agency?</w:t>
            </w:r>
          </w:p>
        </w:tc>
        <w:tc>
          <w:tcPr>
            <w:tcW w:w="6565" w:type="dxa"/>
          </w:tcPr>
          <w:p>
            <w:pPr>
              <w:pStyle w:val="TableParagraph"/>
              <w:spacing w:before="30"/>
              <w:ind w:left="132"/>
              <w:rPr>
                <w:i/>
                <w:sz w:val="22"/>
              </w:rPr>
            </w:pPr>
            <w:r>
              <w:rPr>
                <w:i/>
                <w:sz w:val="24"/>
              </w:rPr>
              <w:t>Yes/No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color w:val="BF0000"/>
                <w:sz w:val="22"/>
              </w:rPr>
              <w:t>(Pl.</w:t>
            </w:r>
            <w:r>
              <w:rPr>
                <w:i/>
                <w:color w:val="BF0000"/>
                <w:spacing w:val="-9"/>
                <w:sz w:val="22"/>
              </w:rPr>
              <w:t> </w:t>
            </w:r>
            <w:r>
              <w:rPr>
                <w:i/>
                <w:color w:val="BF0000"/>
                <w:sz w:val="22"/>
              </w:rPr>
              <w:t>enclose</w:t>
            </w:r>
            <w:r>
              <w:rPr>
                <w:i/>
                <w:color w:val="BF0000"/>
                <w:spacing w:val="-10"/>
                <w:sz w:val="22"/>
              </w:rPr>
              <w:t> </w:t>
            </w:r>
            <w:r>
              <w:rPr>
                <w:i/>
                <w:color w:val="BF0000"/>
                <w:sz w:val="22"/>
              </w:rPr>
              <w:t>a</w:t>
            </w:r>
            <w:r>
              <w:rPr>
                <w:i/>
                <w:color w:val="BF0000"/>
                <w:spacing w:val="-10"/>
                <w:sz w:val="22"/>
              </w:rPr>
              <w:t> </w:t>
            </w:r>
            <w:r>
              <w:rPr>
                <w:i/>
                <w:color w:val="BF0000"/>
                <w:spacing w:val="-2"/>
                <w:sz w:val="22"/>
              </w:rPr>
              <w:t>copy)</w:t>
            </w:r>
          </w:p>
        </w:tc>
      </w:tr>
    </w:tbl>
    <w:p>
      <w:pPr>
        <w:pStyle w:val="TableParagraph"/>
        <w:spacing w:after="0"/>
        <w:rPr>
          <w:i/>
          <w:sz w:val="22"/>
        </w:rPr>
        <w:sectPr>
          <w:footerReference w:type="default" r:id="rId5"/>
          <w:type w:val="continuous"/>
          <w:pgSz w:w="16860" w:h="11940" w:orient="landscape"/>
          <w:pgMar w:header="0" w:footer="974" w:top="600" w:bottom="1341" w:left="992" w:right="566"/>
          <w:pgNumType w:start="1"/>
        </w:sectPr>
      </w:pPr>
    </w:p>
    <w:tbl>
      <w:tblPr>
        <w:tblW w:w="0" w:type="auto"/>
        <w:jc w:val="left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8"/>
        <w:gridCol w:w="6565"/>
      </w:tblGrid>
      <w:tr>
        <w:trPr>
          <w:trHeight w:val="417" w:hRule="atLeast"/>
        </w:trPr>
        <w:tc>
          <w:tcPr>
            <w:tcW w:w="6808" w:type="dxa"/>
          </w:tcPr>
          <w:p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Amount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mentioned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invoice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(Rs.):</w:t>
            </w:r>
          </w:p>
        </w:tc>
        <w:tc>
          <w:tcPr>
            <w:tcW w:w="6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94" w:hRule="atLeast"/>
        </w:trPr>
        <w:tc>
          <w:tcPr>
            <w:tcW w:w="6808" w:type="dxa"/>
          </w:tcPr>
          <w:p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Amount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received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agency/client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(A)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(Rs):</w:t>
            </w:r>
          </w:p>
          <w:p>
            <w:pPr>
              <w:pStyle w:val="TableParagraph"/>
              <w:spacing w:before="112"/>
              <w:ind w:left="131"/>
              <w:rPr>
                <w:i/>
                <w:sz w:val="22"/>
              </w:rPr>
            </w:pPr>
            <w:r>
              <w:rPr>
                <w:i/>
                <w:color w:val="BF0000"/>
                <w:spacing w:val="-2"/>
                <w:sz w:val="22"/>
              </w:rPr>
              <w:t>(Mention</w:t>
            </w:r>
            <w:r>
              <w:rPr>
                <w:i/>
                <w:color w:val="BF0000"/>
                <w:spacing w:val="-8"/>
                <w:sz w:val="22"/>
              </w:rPr>
              <w:t> </w:t>
            </w:r>
            <w:r>
              <w:rPr>
                <w:i/>
                <w:color w:val="BF0000"/>
                <w:spacing w:val="-2"/>
                <w:sz w:val="22"/>
              </w:rPr>
              <w:t>both</w:t>
            </w:r>
            <w:r>
              <w:rPr>
                <w:i/>
                <w:color w:val="BF0000"/>
                <w:spacing w:val="-14"/>
                <w:sz w:val="22"/>
              </w:rPr>
              <w:t> </w:t>
            </w:r>
            <w:r>
              <w:rPr>
                <w:i/>
                <w:color w:val="BF0000"/>
                <w:spacing w:val="-2"/>
                <w:sz w:val="22"/>
              </w:rPr>
              <w:t>in</w:t>
            </w:r>
            <w:r>
              <w:rPr>
                <w:i/>
                <w:color w:val="BF0000"/>
                <w:spacing w:val="-9"/>
                <w:sz w:val="22"/>
              </w:rPr>
              <w:t> </w:t>
            </w:r>
            <w:r>
              <w:rPr>
                <w:i/>
                <w:color w:val="BF0000"/>
                <w:spacing w:val="-2"/>
                <w:sz w:val="22"/>
              </w:rPr>
              <w:t>words</w:t>
            </w:r>
            <w:r>
              <w:rPr>
                <w:i/>
                <w:color w:val="BF0000"/>
                <w:sz w:val="22"/>
              </w:rPr>
              <w:t> </w:t>
            </w:r>
            <w:r>
              <w:rPr>
                <w:i/>
                <w:color w:val="BF0000"/>
                <w:spacing w:val="-2"/>
                <w:sz w:val="22"/>
              </w:rPr>
              <w:t>and</w:t>
            </w:r>
            <w:r>
              <w:rPr>
                <w:i/>
                <w:color w:val="BF0000"/>
                <w:spacing w:val="-8"/>
                <w:sz w:val="22"/>
              </w:rPr>
              <w:t> </w:t>
            </w:r>
            <w:r>
              <w:rPr>
                <w:i/>
                <w:color w:val="BF0000"/>
                <w:spacing w:val="-2"/>
                <w:sz w:val="22"/>
              </w:rPr>
              <w:t>figure)</w:t>
            </w:r>
          </w:p>
        </w:tc>
        <w:tc>
          <w:tcPr>
            <w:tcW w:w="6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89" w:hRule="atLeast"/>
        </w:trPr>
        <w:tc>
          <w:tcPr>
            <w:tcW w:w="6808" w:type="dxa"/>
          </w:tcPr>
          <w:p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amount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spent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consultancy</w:t>
            </w:r>
            <w:r>
              <w:rPr>
                <w:spacing w:val="-26"/>
                <w:sz w:val="24"/>
              </w:rPr>
              <w:t> </w:t>
            </w:r>
            <w:r>
              <w:rPr>
                <w:sz w:val="24"/>
              </w:rPr>
              <w:t>(B)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(Rs):</w:t>
            </w:r>
          </w:p>
          <w:p>
            <w:pPr>
              <w:pStyle w:val="TableParagraph"/>
              <w:spacing w:before="112"/>
              <w:ind w:left="131"/>
              <w:rPr>
                <w:i/>
                <w:sz w:val="22"/>
              </w:rPr>
            </w:pPr>
            <w:r>
              <w:rPr>
                <w:i/>
                <w:color w:val="BF0000"/>
                <w:spacing w:val="-2"/>
                <w:sz w:val="22"/>
              </w:rPr>
              <w:t>(Mention</w:t>
            </w:r>
            <w:r>
              <w:rPr>
                <w:i/>
                <w:color w:val="BF0000"/>
                <w:spacing w:val="-12"/>
                <w:sz w:val="22"/>
              </w:rPr>
              <w:t> </w:t>
            </w:r>
            <w:r>
              <w:rPr>
                <w:i/>
                <w:color w:val="BF0000"/>
                <w:spacing w:val="-2"/>
                <w:sz w:val="22"/>
              </w:rPr>
              <w:t>both</w:t>
            </w:r>
            <w:r>
              <w:rPr>
                <w:i/>
                <w:color w:val="BF0000"/>
                <w:spacing w:val="-16"/>
                <w:sz w:val="22"/>
              </w:rPr>
              <w:t> </w:t>
            </w:r>
            <w:r>
              <w:rPr>
                <w:i/>
                <w:color w:val="BF0000"/>
                <w:spacing w:val="-2"/>
                <w:sz w:val="22"/>
              </w:rPr>
              <w:t>in</w:t>
            </w:r>
            <w:r>
              <w:rPr>
                <w:i/>
                <w:color w:val="BF0000"/>
                <w:spacing w:val="-6"/>
                <w:sz w:val="22"/>
              </w:rPr>
              <w:t> </w:t>
            </w:r>
            <w:r>
              <w:rPr>
                <w:i/>
                <w:color w:val="BF0000"/>
                <w:spacing w:val="-2"/>
                <w:sz w:val="22"/>
              </w:rPr>
              <w:t>words</w:t>
            </w:r>
            <w:r>
              <w:rPr>
                <w:i/>
                <w:color w:val="BF0000"/>
                <w:spacing w:val="-3"/>
                <w:sz w:val="22"/>
              </w:rPr>
              <w:t> </w:t>
            </w:r>
            <w:r>
              <w:rPr>
                <w:i/>
                <w:color w:val="BF0000"/>
                <w:spacing w:val="-2"/>
                <w:sz w:val="22"/>
              </w:rPr>
              <w:t>and</w:t>
            </w:r>
            <w:r>
              <w:rPr>
                <w:i/>
                <w:color w:val="BF0000"/>
                <w:spacing w:val="-13"/>
                <w:sz w:val="22"/>
              </w:rPr>
              <w:t> </w:t>
            </w:r>
            <w:r>
              <w:rPr>
                <w:i/>
                <w:color w:val="BF0000"/>
                <w:spacing w:val="-2"/>
                <w:sz w:val="22"/>
              </w:rPr>
              <w:t>figure)</w:t>
            </w:r>
          </w:p>
        </w:tc>
        <w:tc>
          <w:tcPr>
            <w:tcW w:w="6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07" w:hRule="atLeast"/>
        </w:trPr>
        <w:tc>
          <w:tcPr>
            <w:tcW w:w="6808" w:type="dxa"/>
          </w:tcPr>
          <w:p>
            <w:pPr>
              <w:pStyle w:val="TableParagraph"/>
              <w:spacing w:line="360" w:lineRule="auto"/>
              <w:ind w:left="131" w:right="1875"/>
              <w:rPr>
                <w:sz w:val="24"/>
              </w:rPr>
            </w:pPr>
            <w:r>
              <w:rPr>
                <w:spacing w:val="-2"/>
                <w:sz w:val="24"/>
              </w:rPr>
              <w:t>Net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Total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Revenue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Generated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from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consultancy </w:t>
            </w:r>
            <w:r>
              <w:rPr>
                <w:sz w:val="24"/>
              </w:rPr>
              <w:t>(C=A-B) (Rs):</w:t>
            </w:r>
          </w:p>
          <w:p>
            <w:pPr>
              <w:pStyle w:val="TableParagraph"/>
              <w:spacing w:line="253" w:lineRule="exact"/>
              <w:ind w:left="131"/>
              <w:rPr>
                <w:i/>
                <w:sz w:val="22"/>
              </w:rPr>
            </w:pPr>
            <w:r>
              <w:rPr>
                <w:i/>
                <w:color w:val="BF0000"/>
                <w:spacing w:val="-2"/>
                <w:sz w:val="22"/>
              </w:rPr>
              <w:t>(Mention</w:t>
            </w:r>
            <w:r>
              <w:rPr>
                <w:i/>
                <w:color w:val="BF0000"/>
                <w:spacing w:val="-12"/>
                <w:sz w:val="22"/>
              </w:rPr>
              <w:t> </w:t>
            </w:r>
            <w:r>
              <w:rPr>
                <w:i/>
                <w:color w:val="BF0000"/>
                <w:spacing w:val="-2"/>
                <w:sz w:val="22"/>
              </w:rPr>
              <w:t>both</w:t>
            </w:r>
            <w:r>
              <w:rPr>
                <w:i/>
                <w:color w:val="BF0000"/>
                <w:spacing w:val="-16"/>
                <w:sz w:val="22"/>
              </w:rPr>
              <w:t> </w:t>
            </w:r>
            <w:r>
              <w:rPr>
                <w:i/>
                <w:color w:val="BF0000"/>
                <w:spacing w:val="-2"/>
                <w:sz w:val="22"/>
              </w:rPr>
              <w:t>in</w:t>
            </w:r>
            <w:r>
              <w:rPr>
                <w:i/>
                <w:color w:val="BF0000"/>
                <w:spacing w:val="-6"/>
                <w:sz w:val="22"/>
              </w:rPr>
              <w:t> </w:t>
            </w:r>
            <w:r>
              <w:rPr>
                <w:i/>
                <w:color w:val="BF0000"/>
                <w:spacing w:val="-2"/>
                <w:sz w:val="22"/>
              </w:rPr>
              <w:t>words</w:t>
            </w:r>
            <w:r>
              <w:rPr>
                <w:i/>
                <w:color w:val="BF0000"/>
                <w:spacing w:val="-3"/>
                <w:sz w:val="22"/>
              </w:rPr>
              <w:t> </w:t>
            </w:r>
            <w:r>
              <w:rPr>
                <w:i/>
                <w:color w:val="BF0000"/>
                <w:spacing w:val="-2"/>
                <w:sz w:val="22"/>
              </w:rPr>
              <w:t>and</w:t>
            </w:r>
            <w:r>
              <w:rPr>
                <w:i/>
                <w:color w:val="BF0000"/>
                <w:spacing w:val="-13"/>
                <w:sz w:val="22"/>
              </w:rPr>
              <w:t> </w:t>
            </w:r>
            <w:r>
              <w:rPr>
                <w:i/>
                <w:color w:val="BF0000"/>
                <w:spacing w:val="-2"/>
                <w:sz w:val="22"/>
              </w:rPr>
              <w:t>figure)</w:t>
            </w:r>
          </w:p>
        </w:tc>
        <w:tc>
          <w:tcPr>
            <w:tcW w:w="6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71" w:hRule="atLeast"/>
        </w:trPr>
        <w:tc>
          <w:tcPr>
            <w:tcW w:w="6808" w:type="dxa"/>
          </w:tcPr>
          <w:p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>
              <w:rPr>
                <w:sz w:val="24"/>
              </w:rPr>
              <w:t>Usage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Institution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Resources: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91" w:val="left" w:leader="none"/>
              </w:tabs>
              <w:spacing w:line="271" w:lineRule="auto" w:before="115" w:after="0"/>
              <w:ind w:left="491" w:right="301" w:hanging="361"/>
              <w:jc w:val="left"/>
              <w:rPr>
                <w:i/>
                <w:sz w:val="22"/>
              </w:rPr>
            </w:pPr>
            <w:r>
              <w:rPr>
                <w:i/>
                <w:color w:val="BF0000"/>
                <w:sz w:val="22"/>
              </w:rPr>
              <w:t>If</w:t>
            </w:r>
            <w:r>
              <w:rPr>
                <w:i/>
                <w:color w:val="BF0000"/>
                <w:spacing w:val="-14"/>
                <w:sz w:val="22"/>
              </w:rPr>
              <w:t> </w:t>
            </w:r>
            <w:r>
              <w:rPr>
                <w:i/>
                <w:color w:val="BF0000"/>
                <w:sz w:val="22"/>
              </w:rPr>
              <w:t>Institution</w:t>
            </w:r>
            <w:r>
              <w:rPr>
                <w:i/>
                <w:color w:val="BF0000"/>
                <w:spacing w:val="-14"/>
                <w:sz w:val="22"/>
              </w:rPr>
              <w:t> </w:t>
            </w:r>
            <w:r>
              <w:rPr>
                <w:i/>
                <w:color w:val="BF0000"/>
                <w:sz w:val="22"/>
              </w:rPr>
              <w:t>resources</w:t>
            </w:r>
            <w:r>
              <w:rPr>
                <w:i/>
                <w:color w:val="BF0000"/>
                <w:spacing w:val="-15"/>
                <w:sz w:val="22"/>
              </w:rPr>
              <w:t> </w:t>
            </w:r>
            <w:r>
              <w:rPr>
                <w:i/>
                <w:color w:val="BF0000"/>
                <w:sz w:val="22"/>
              </w:rPr>
              <w:t>are</w:t>
            </w:r>
            <w:r>
              <w:rPr>
                <w:i/>
                <w:color w:val="BF0000"/>
                <w:spacing w:val="-18"/>
                <w:sz w:val="22"/>
              </w:rPr>
              <w:t> </w:t>
            </w:r>
            <w:r>
              <w:rPr>
                <w:i/>
                <w:color w:val="BF0000"/>
                <w:sz w:val="22"/>
              </w:rPr>
              <w:t>utilized</w:t>
            </w:r>
            <w:r>
              <w:rPr>
                <w:i/>
                <w:color w:val="BF0000"/>
                <w:spacing w:val="-14"/>
                <w:sz w:val="22"/>
              </w:rPr>
              <w:t> </w:t>
            </w:r>
            <w:r>
              <w:rPr>
                <w:i/>
                <w:color w:val="BF0000"/>
                <w:sz w:val="22"/>
              </w:rPr>
              <w:t>-</w:t>
            </w:r>
            <w:r>
              <w:rPr>
                <w:i/>
                <w:color w:val="BF0000"/>
                <w:spacing w:val="-14"/>
                <w:sz w:val="22"/>
              </w:rPr>
              <w:t> </w:t>
            </w:r>
            <w:r>
              <w:rPr>
                <w:i/>
                <w:color w:val="BF0000"/>
                <w:sz w:val="22"/>
              </w:rPr>
              <w:t>60:40</w:t>
            </w:r>
            <w:r>
              <w:rPr>
                <w:i/>
                <w:color w:val="BF0000"/>
                <w:spacing w:val="-14"/>
                <w:sz w:val="22"/>
              </w:rPr>
              <w:t> </w:t>
            </w:r>
            <w:r>
              <w:rPr>
                <w:i/>
                <w:color w:val="BF0000"/>
                <w:sz w:val="22"/>
              </w:rPr>
              <w:t>ratio</w:t>
            </w:r>
            <w:r>
              <w:rPr>
                <w:i/>
                <w:color w:val="BF0000"/>
                <w:spacing w:val="-13"/>
                <w:sz w:val="22"/>
              </w:rPr>
              <w:t> </w:t>
            </w:r>
            <w:r>
              <w:rPr>
                <w:i/>
                <w:color w:val="BF0000"/>
                <w:sz w:val="22"/>
              </w:rPr>
              <w:t>60%to</w:t>
            </w:r>
            <w:r>
              <w:rPr>
                <w:i/>
                <w:color w:val="BF0000"/>
                <w:spacing w:val="-14"/>
                <w:sz w:val="22"/>
              </w:rPr>
              <w:t> </w:t>
            </w:r>
            <w:r>
              <w:rPr>
                <w:i/>
                <w:color w:val="BF0000"/>
                <w:sz w:val="22"/>
              </w:rPr>
              <w:t>the</w:t>
            </w:r>
            <w:r>
              <w:rPr>
                <w:i/>
                <w:color w:val="BF0000"/>
                <w:spacing w:val="-18"/>
                <w:sz w:val="22"/>
              </w:rPr>
              <w:t> </w:t>
            </w:r>
            <w:r>
              <w:rPr>
                <w:i/>
                <w:color w:val="BF0000"/>
                <w:sz w:val="22"/>
              </w:rPr>
              <w:t>institution and 40% as an incentive otherwise 40:60</w:t>
            </w:r>
          </w:p>
        </w:tc>
        <w:tc>
          <w:tcPr>
            <w:tcW w:w="6565" w:type="dxa"/>
          </w:tcPr>
          <w:p>
            <w:pPr>
              <w:pStyle w:val="TableParagraph"/>
              <w:spacing w:before="183"/>
              <w:ind w:left="13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Yes/No</w:t>
            </w:r>
          </w:p>
        </w:tc>
      </w:tr>
      <w:tr>
        <w:trPr>
          <w:trHeight w:val="1622" w:hRule="atLeast"/>
        </w:trPr>
        <w:tc>
          <w:tcPr>
            <w:tcW w:w="6808" w:type="dxa"/>
          </w:tcPr>
          <w:p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>
              <w:rPr>
                <w:sz w:val="24"/>
              </w:rPr>
              <w:t>Eligible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Generated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Revenue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shared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(D)(Rs):</w:t>
            </w:r>
          </w:p>
          <w:p>
            <w:pPr>
              <w:pStyle w:val="TableParagraph"/>
              <w:spacing w:before="119"/>
              <w:ind w:left="131"/>
              <w:rPr>
                <w:i/>
                <w:sz w:val="22"/>
              </w:rPr>
            </w:pPr>
            <w:r>
              <w:rPr>
                <w:i/>
                <w:color w:val="BF0000"/>
                <w:spacing w:val="-2"/>
                <w:sz w:val="22"/>
              </w:rPr>
              <w:t>(Mention</w:t>
            </w:r>
            <w:r>
              <w:rPr>
                <w:i/>
                <w:color w:val="BF0000"/>
                <w:spacing w:val="-12"/>
                <w:sz w:val="22"/>
              </w:rPr>
              <w:t> </w:t>
            </w:r>
            <w:r>
              <w:rPr>
                <w:i/>
                <w:color w:val="BF0000"/>
                <w:spacing w:val="-2"/>
                <w:sz w:val="22"/>
              </w:rPr>
              <w:t>both</w:t>
            </w:r>
            <w:r>
              <w:rPr>
                <w:i/>
                <w:color w:val="BF0000"/>
                <w:spacing w:val="-16"/>
                <w:sz w:val="22"/>
              </w:rPr>
              <w:t> </w:t>
            </w:r>
            <w:r>
              <w:rPr>
                <w:i/>
                <w:color w:val="BF0000"/>
                <w:spacing w:val="-2"/>
                <w:sz w:val="22"/>
              </w:rPr>
              <w:t>in</w:t>
            </w:r>
            <w:r>
              <w:rPr>
                <w:i/>
                <w:color w:val="BF0000"/>
                <w:spacing w:val="-6"/>
                <w:sz w:val="22"/>
              </w:rPr>
              <w:t> </w:t>
            </w:r>
            <w:r>
              <w:rPr>
                <w:i/>
                <w:color w:val="BF0000"/>
                <w:spacing w:val="-2"/>
                <w:sz w:val="22"/>
              </w:rPr>
              <w:t>words</w:t>
            </w:r>
            <w:r>
              <w:rPr>
                <w:i/>
                <w:color w:val="BF0000"/>
                <w:spacing w:val="-3"/>
                <w:sz w:val="22"/>
              </w:rPr>
              <w:t> </w:t>
            </w:r>
            <w:r>
              <w:rPr>
                <w:i/>
                <w:color w:val="BF0000"/>
                <w:spacing w:val="-2"/>
                <w:sz w:val="22"/>
              </w:rPr>
              <w:t>and</w:t>
            </w:r>
            <w:r>
              <w:rPr>
                <w:i/>
                <w:color w:val="BF0000"/>
                <w:spacing w:val="-13"/>
                <w:sz w:val="22"/>
              </w:rPr>
              <w:t> </w:t>
            </w:r>
            <w:r>
              <w:rPr>
                <w:i/>
                <w:color w:val="BF0000"/>
                <w:spacing w:val="-2"/>
                <w:sz w:val="22"/>
              </w:rPr>
              <w:t>figure)</w:t>
            </w:r>
          </w:p>
          <w:p>
            <w:pPr>
              <w:pStyle w:val="TableParagraph"/>
              <w:spacing w:before="127"/>
              <w:ind w:left="131"/>
              <w:rPr>
                <w:i/>
                <w:sz w:val="22"/>
              </w:rPr>
            </w:pPr>
            <w:r>
              <w:rPr>
                <w:spacing w:val="-2"/>
                <w:sz w:val="24"/>
              </w:rPr>
              <w:t>D=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0.6*C</w:t>
            </w:r>
            <w:r>
              <w:rPr>
                <w:spacing w:val="-5"/>
                <w:sz w:val="24"/>
              </w:rPr>
              <w:t> </w:t>
            </w:r>
            <w:r>
              <w:rPr>
                <w:i/>
                <w:color w:val="BF0000"/>
                <w:spacing w:val="-2"/>
                <w:sz w:val="22"/>
              </w:rPr>
              <w:t>(if</w:t>
            </w:r>
            <w:r>
              <w:rPr>
                <w:i/>
                <w:color w:val="BF0000"/>
                <w:spacing w:val="-5"/>
                <w:sz w:val="22"/>
              </w:rPr>
              <w:t> </w:t>
            </w:r>
            <w:r>
              <w:rPr>
                <w:i/>
                <w:color w:val="BF0000"/>
                <w:spacing w:val="-2"/>
                <w:sz w:val="22"/>
              </w:rPr>
              <w:t>institution</w:t>
            </w:r>
            <w:r>
              <w:rPr>
                <w:i/>
                <w:color w:val="BF0000"/>
                <w:spacing w:val="-6"/>
                <w:sz w:val="22"/>
              </w:rPr>
              <w:t> </w:t>
            </w:r>
            <w:r>
              <w:rPr>
                <w:i/>
                <w:color w:val="BF0000"/>
                <w:spacing w:val="-2"/>
                <w:sz w:val="22"/>
              </w:rPr>
              <w:t>resources are</w:t>
            </w:r>
            <w:r>
              <w:rPr>
                <w:i/>
                <w:color w:val="BF0000"/>
                <w:spacing w:val="-5"/>
                <w:sz w:val="22"/>
              </w:rPr>
              <w:t> </w:t>
            </w:r>
            <w:r>
              <w:rPr>
                <w:i/>
                <w:color w:val="BF0000"/>
                <w:spacing w:val="-2"/>
                <w:sz w:val="22"/>
              </w:rPr>
              <w:t>not</w:t>
            </w:r>
            <w:r>
              <w:rPr>
                <w:i/>
                <w:color w:val="BF0000"/>
                <w:sz w:val="22"/>
              </w:rPr>
              <w:t> </w:t>
            </w:r>
            <w:r>
              <w:rPr>
                <w:i/>
                <w:color w:val="BF0000"/>
                <w:spacing w:val="-2"/>
                <w:sz w:val="22"/>
              </w:rPr>
              <w:t>utilized)</w:t>
            </w:r>
          </w:p>
          <w:p>
            <w:pPr>
              <w:pStyle w:val="TableParagraph"/>
              <w:spacing w:before="135"/>
              <w:ind w:left="131"/>
              <w:rPr>
                <w:i/>
                <w:sz w:val="22"/>
              </w:rPr>
            </w:pPr>
            <w:r>
              <w:rPr>
                <w:sz w:val="24"/>
              </w:rPr>
              <w:t>D=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0.4*C</w:t>
            </w:r>
            <w:r>
              <w:rPr>
                <w:spacing w:val="-15"/>
                <w:sz w:val="24"/>
              </w:rPr>
              <w:t> </w:t>
            </w:r>
            <w:r>
              <w:rPr>
                <w:i/>
                <w:color w:val="BF0000"/>
                <w:sz w:val="22"/>
              </w:rPr>
              <w:t>(if</w:t>
            </w:r>
            <w:r>
              <w:rPr>
                <w:i/>
                <w:color w:val="BF0000"/>
                <w:spacing w:val="-12"/>
                <w:sz w:val="22"/>
              </w:rPr>
              <w:t> </w:t>
            </w:r>
            <w:r>
              <w:rPr>
                <w:i/>
                <w:color w:val="BF0000"/>
                <w:sz w:val="22"/>
              </w:rPr>
              <w:t>institution</w:t>
            </w:r>
            <w:r>
              <w:rPr>
                <w:i/>
                <w:color w:val="BF0000"/>
                <w:spacing w:val="-14"/>
                <w:sz w:val="22"/>
              </w:rPr>
              <w:t> </w:t>
            </w:r>
            <w:r>
              <w:rPr>
                <w:i/>
                <w:color w:val="BF0000"/>
                <w:sz w:val="22"/>
              </w:rPr>
              <w:t>resources</w:t>
            </w:r>
            <w:r>
              <w:rPr>
                <w:i/>
                <w:color w:val="BF0000"/>
                <w:spacing w:val="-13"/>
                <w:sz w:val="22"/>
              </w:rPr>
              <w:t> </w:t>
            </w:r>
            <w:r>
              <w:rPr>
                <w:i/>
                <w:color w:val="BF0000"/>
                <w:sz w:val="22"/>
              </w:rPr>
              <w:t>are</w:t>
            </w:r>
            <w:r>
              <w:rPr>
                <w:i/>
                <w:color w:val="BF0000"/>
                <w:spacing w:val="37"/>
                <w:sz w:val="22"/>
              </w:rPr>
              <w:t> </w:t>
            </w:r>
            <w:r>
              <w:rPr>
                <w:i/>
                <w:color w:val="BF0000"/>
                <w:spacing w:val="-2"/>
                <w:sz w:val="22"/>
              </w:rPr>
              <w:t>utilized)</w:t>
            </w:r>
          </w:p>
        </w:tc>
        <w:tc>
          <w:tcPr>
            <w:tcW w:w="6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40" w:hRule="atLeast"/>
        </w:trPr>
        <w:tc>
          <w:tcPr>
            <w:tcW w:w="6808" w:type="dxa"/>
          </w:tcPr>
          <w:p>
            <w:pPr>
              <w:pStyle w:val="TableParagraph"/>
              <w:spacing w:line="360" w:lineRule="auto"/>
              <w:ind w:left="131" w:right="876"/>
              <w:rPr>
                <w:sz w:val="24"/>
              </w:rPr>
            </w:pPr>
            <w:r>
              <w:rPr>
                <w:spacing w:val="-2"/>
                <w:sz w:val="24"/>
              </w:rPr>
              <w:t>Department’s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Faculty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2"/>
                <w:sz w:val="24"/>
              </w:rPr>
              <w:t>Team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share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incentive </w:t>
            </w:r>
            <w:r>
              <w:rPr>
                <w:sz w:val="24"/>
              </w:rPr>
              <w:t>(E=0.75*D) (Rs):</w:t>
            </w:r>
          </w:p>
          <w:p>
            <w:pPr>
              <w:pStyle w:val="TableParagraph"/>
              <w:spacing w:line="253" w:lineRule="exact"/>
              <w:ind w:left="187"/>
              <w:rPr>
                <w:i/>
                <w:sz w:val="22"/>
              </w:rPr>
            </w:pPr>
            <w:r>
              <w:rPr>
                <w:i/>
                <w:color w:val="BF0000"/>
                <w:spacing w:val="-2"/>
                <w:sz w:val="22"/>
              </w:rPr>
              <w:t>(Mention</w:t>
            </w:r>
            <w:r>
              <w:rPr>
                <w:i/>
                <w:color w:val="BF0000"/>
                <w:spacing w:val="-12"/>
                <w:sz w:val="22"/>
              </w:rPr>
              <w:t> </w:t>
            </w:r>
            <w:r>
              <w:rPr>
                <w:i/>
                <w:color w:val="BF0000"/>
                <w:spacing w:val="-2"/>
                <w:sz w:val="22"/>
              </w:rPr>
              <w:t>both</w:t>
            </w:r>
            <w:r>
              <w:rPr>
                <w:i/>
                <w:color w:val="BF0000"/>
                <w:spacing w:val="-16"/>
                <w:sz w:val="22"/>
              </w:rPr>
              <w:t> </w:t>
            </w:r>
            <w:r>
              <w:rPr>
                <w:i/>
                <w:color w:val="BF0000"/>
                <w:spacing w:val="-2"/>
                <w:sz w:val="22"/>
              </w:rPr>
              <w:t>in</w:t>
            </w:r>
            <w:r>
              <w:rPr>
                <w:i/>
                <w:color w:val="BF0000"/>
                <w:spacing w:val="-6"/>
                <w:sz w:val="22"/>
              </w:rPr>
              <w:t> </w:t>
            </w:r>
            <w:r>
              <w:rPr>
                <w:i/>
                <w:color w:val="BF0000"/>
                <w:spacing w:val="-2"/>
                <w:sz w:val="22"/>
              </w:rPr>
              <w:t>words</w:t>
            </w:r>
            <w:r>
              <w:rPr>
                <w:i/>
                <w:color w:val="BF0000"/>
                <w:spacing w:val="-3"/>
                <w:sz w:val="22"/>
              </w:rPr>
              <w:t> </w:t>
            </w:r>
            <w:r>
              <w:rPr>
                <w:i/>
                <w:color w:val="BF0000"/>
                <w:spacing w:val="-2"/>
                <w:sz w:val="22"/>
              </w:rPr>
              <w:t>and</w:t>
            </w:r>
            <w:r>
              <w:rPr>
                <w:i/>
                <w:color w:val="BF0000"/>
                <w:spacing w:val="-13"/>
                <w:sz w:val="22"/>
              </w:rPr>
              <w:t> </w:t>
            </w:r>
            <w:r>
              <w:rPr>
                <w:i/>
                <w:color w:val="BF0000"/>
                <w:spacing w:val="-2"/>
                <w:sz w:val="22"/>
              </w:rPr>
              <w:t>figure)</w:t>
            </w:r>
          </w:p>
        </w:tc>
        <w:tc>
          <w:tcPr>
            <w:tcW w:w="6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43" w:hRule="atLeast"/>
        </w:trPr>
        <w:tc>
          <w:tcPr>
            <w:tcW w:w="6808" w:type="dxa"/>
          </w:tcPr>
          <w:p>
            <w:pPr>
              <w:pStyle w:val="TableParagraph"/>
              <w:spacing w:line="362" w:lineRule="auto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Department’s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Supporting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Staff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Team’s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share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incentive </w:t>
            </w:r>
            <w:r>
              <w:rPr>
                <w:sz w:val="24"/>
              </w:rPr>
              <w:t>(F=0.15*D) (Rs):</w:t>
            </w:r>
          </w:p>
          <w:p>
            <w:pPr>
              <w:pStyle w:val="TableParagraph"/>
              <w:ind w:left="187"/>
              <w:rPr>
                <w:i/>
                <w:sz w:val="22"/>
              </w:rPr>
            </w:pPr>
            <w:r>
              <w:rPr>
                <w:i/>
                <w:color w:val="BF0000"/>
                <w:spacing w:val="-2"/>
                <w:sz w:val="22"/>
              </w:rPr>
              <w:t>(Mention</w:t>
            </w:r>
            <w:r>
              <w:rPr>
                <w:i/>
                <w:color w:val="BF0000"/>
                <w:spacing w:val="-12"/>
                <w:sz w:val="22"/>
              </w:rPr>
              <w:t> </w:t>
            </w:r>
            <w:r>
              <w:rPr>
                <w:i/>
                <w:color w:val="BF0000"/>
                <w:spacing w:val="-2"/>
                <w:sz w:val="22"/>
              </w:rPr>
              <w:t>both</w:t>
            </w:r>
            <w:r>
              <w:rPr>
                <w:i/>
                <w:color w:val="BF0000"/>
                <w:spacing w:val="-16"/>
                <w:sz w:val="22"/>
              </w:rPr>
              <w:t> </w:t>
            </w:r>
            <w:r>
              <w:rPr>
                <w:i/>
                <w:color w:val="BF0000"/>
                <w:spacing w:val="-2"/>
                <w:sz w:val="22"/>
              </w:rPr>
              <w:t>in</w:t>
            </w:r>
            <w:r>
              <w:rPr>
                <w:i/>
                <w:color w:val="BF0000"/>
                <w:spacing w:val="-6"/>
                <w:sz w:val="22"/>
              </w:rPr>
              <w:t> </w:t>
            </w:r>
            <w:r>
              <w:rPr>
                <w:i/>
                <w:color w:val="BF0000"/>
                <w:spacing w:val="-2"/>
                <w:sz w:val="22"/>
              </w:rPr>
              <w:t>words</w:t>
            </w:r>
            <w:r>
              <w:rPr>
                <w:i/>
                <w:color w:val="BF0000"/>
                <w:spacing w:val="-3"/>
                <w:sz w:val="22"/>
              </w:rPr>
              <w:t> </w:t>
            </w:r>
            <w:r>
              <w:rPr>
                <w:i/>
                <w:color w:val="BF0000"/>
                <w:spacing w:val="-2"/>
                <w:sz w:val="22"/>
              </w:rPr>
              <w:t>and</w:t>
            </w:r>
            <w:r>
              <w:rPr>
                <w:i/>
                <w:color w:val="BF0000"/>
                <w:spacing w:val="-13"/>
                <w:sz w:val="22"/>
              </w:rPr>
              <w:t> </w:t>
            </w:r>
            <w:r>
              <w:rPr>
                <w:i/>
                <w:color w:val="BF0000"/>
                <w:spacing w:val="-2"/>
                <w:sz w:val="22"/>
              </w:rPr>
              <w:t>figure)</w:t>
            </w:r>
          </w:p>
        </w:tc>
        <w:tc>
          <w:tcPr>
            <w:tcW w:w="656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60" w:h="11940" w:orient="landscape"/>
          <w:pgMar w:header="0" w:footer="974" w:top="600" w:bottom="1160" w:left="992" w:right="566"/>
        </w:sectPr>
      </w:pPr>
    </w:p>
    <w:p>
      <w:pPr>
        <w:spacing w:before="66"/>
        <w:ind w:left="465" w:right="322" w:firstLine="0"/>
        <w:jc w:val="center"/>
        <w:rPr>
          <w:b/>
          <w:sz w:val="24"/>
        </w:rPr>
      </w:pPr>
      <w:r>
        <w:rPr>
          <w:b/>
          <w:spacing w:val="-2"/>
          <w:sz w:val="24"/>
          <w:u w:val="thick"/>
        </w:rPr>
        <w:t>Check-List</w:t>
      </w:r>
      <w:r>
        <w:rPr>
          <w:b/>
          <w:spacing w:val="-8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&amp;</w:t>
      </w:r>
      <w:r>
        <w:rPr>
          <w:b/>
          <w:spacing w:val="-9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Recommendation</w:t>
      </w:r>
    </w:p>
    <w:p>
      <w:pPr>
        <w:spacing w:before="2"/>
        <w:ind w:left="465" w:right="314" w:firstLine="0"/>
        <w:jc w:val="center"/>
        <w:rPr>
          <w:i/>
          <w:sz w:val="22"/>
        </w:rPr>
      </w:pPr>
      <w:r>
        <w:rPr>
          <w:i/>
          <w:spacing w:val="-4"/>
          <w:sz w:val="22"/>
        </w:rPr>
        <w:t>(</w:t>
      </w:r>
      <w:r>
        <w:rPr>
          <w:i/>
          <w:spacing w:val="-4"/>
          <w:sz w:val="20"/>
        </w:rPr>
        <w:t>Please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provide Hard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Soft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Copy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the below-mentioned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details</w:t>
      </w:r>
      <w:r>
        <w:rPr>
          <w:i/>
          <w:spacing w:val="-4"/>
          <w:sz w:val="22"/>
        </w:rPr>
        <w:t>)</w:t>
      </w:r>
    </w:p>
    <w:p>
      <w:pPr>
        <w:pStyle w:val="BodyText"/>
        <w:spacing w:before="112"/>
        <w:rPr>
          <w:i/>
          <w:sz w:val="20"/>
        </w:rPr>
      </w:pPr>
    </w:p>
    <w:p>
      <w:pPr>
        <w:pStyle w:val="BodyText"/>
        <w:tabs>
          <w:tab w:pos="10183" w:val="left" w:leader="none"/>
          <w:tab w:pos="10948" w:val="left" w:leader="none"/>
        </w:tabs>
        <w:ind w:left="2522"/>
      </w:pPr>
      <w:r>
        <w:rPr>
          <w:position w:val="-4"/>
        </w:rPr>
        <w:drawing>
          <wp:inline distT="0" distB="0" distL="0" distR="0">
            <wp:extent cx="225580" cy="176805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80" cy="17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pacing w:val="80"/>
          <w:sz w:val="20"/>
        </w:rPr>
        <w:t> </w:t>
      </w:r>
      <w:r>
        <w:rPr/>
        <w:t>Purchase order from the agency/client.</w:t>
        <w:tab/>
      </w:r>
      <w:r>
        <w:rPr>
          <w:position w:val="-4"/>
        </w:rPr>
        <w:drawing>
          <wp:inline distT="0" distB="0" distL="0" distR="0">
            <wp:extent cx="225580" cy="176805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80" cy="17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/>
        <w:tab/>
        <w:t>Details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3"/>
        </w:rPr>
        <w:t> </w:t>
      </w:r>
      <w:r>
        <w:rPr/>
        <w:t>amount</w:t>
      </w:r>
      <w:r>
        <w:rPr>
          <w:spacing w:val="-2"/>
        </w:rPr>
        <w:t> spent</w:t>
      </w:r>
    </w:p>
    <w:p>
      <w:pPr>
        <w:pStyle w:val="BodyText"/>
        <w:spacing w:before="2"/>
      </w:pPr>
    </w:p>
    <w:p>
      <w:pPr>
        <w:pStyle w:val="BodyText"/>
        <w:tabs>
          <w:tab w:pos="10202" w:val="left" w:leader="none"/>
          <w:tab w:pos="10948" w:val="left" w:leader="none"/>
        </w:tabs>
        <w:ind w:left="2531"/>
      </w:pPr>
      <w:r>
        <w:rPr>
          <w:position w:val="-4"/>
        </w:rPr>
        <w:drawing>
          <wp:inline distT="0" distB="0" distL="0" distR="0">
            <wp:extent cx="225580" cy="170708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80" cy="170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pacing w:val="80"/>
          <w:sz w:val="20"/>
        </w:rPr>
        <w:t> </w:t>
      </w:r>
      <w:r>
        <w:rPr/>
        <w:t>Proof of Financial Transactions</w:t>
        <w:tab/>
      </w:r>
      <w:r>
        <w:rPr>
          <w:position w:val="-4"/>
        </w:rPr>
        <w:drawing>
          <wp:inline distT="0" distB="0" distL="0" distR="0">
            <wp:extent cx="225580" cy="176805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80" cy="17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/>
        <w:tab/>
        <w:t>Copy</w:t>
      </w:r>
      <w:r>
        <w:rPr>
          <w:spacing w:val="-32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final</w:t>
      </w:r>
      <w:r>
        <w:rPr>
          <w:spacing w:val="3"/>
        </w:rPr>
        <w:t> </w:t>
      </w:r>
      <w:r>
        <w:rPr>
          <w:spacing w:val="-2"/>
        </w:rPr>
        <w:t>report</w:t>
      </w:r>
    </w:p>
    <w:p>
      <w:pPr>
        <w:pStyle w:val="BodyText"/>
        <w:tabs>
          <w:tab w:pos="10212" w:val="left" w:leader="none"/>
          <w:tab w:pos="10948" w:val="left" w:leader="none"/>
        </w:tabs>
        <w:spacing w:before="224"/>
        <w:ind w:left="2522"/>
      </w:pPr>
      <w:r>
        <w:rPr>
          <w:position w:val="-1"/>
        </w:rPr>
        <w:drawing>
          <wp:inline distT="0" distB="0" distL="0" distR="0">
            <wp:extent cx="231677" cy="170708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77" cy="170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spacing w:val="80"/>
          <w:sz w:val="20"/>
        </w:rPr>
        <w:t> </w:t>
      </w:r>
      <w:r>
        <w:rPr/>
        <w:t>MCET Invoice</w:t>
        <w:tab/>
      </w:r>
      <w:r>
        <w:rPr>
          <w:position w:val="-3"/>
        </w:rPr>
        <w:drawing>
          <wp:inline distT="0" distB="0" distL="0" distR="0">
            <wp:extent cx="231677" cy="176805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77" cy="17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/>
        <w:tab/>
        <w:t>Amount</w:t>
      </w:r>
      <w:r>
        <w:rPr>
          <w:spacing w:val="-15"/>
        </w:rPr>
        <w:t> </w:t>
      </w:r>
      <w:r>
        <w:rPr/>
        <w:t>Sanction</w:t>
      </w:r>
      <w:r>
        <w:rPr>
          <w:spacing w:val="-10"/>
        </w:rPr>
        <w:t> </w:t>
      </w:r>
      <w:r>
        <w:rPr>
          <w:spacing w:val="-2"/>
        </w:rPr>
        <w:t>Order</w:t>
      </w:r>
    </w:p>
    <w:p>
      <w:pPr>
        <w:spacing w:before="10"/>
        <w:ind w:left="3110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(Completed)</w:t>
      </w:r>
    </w:p>
    <w:p>
      <w:pPr>
        <w:pStyle w:val="BodyText"/>
        <w:spacing w:before="259"/>
        <w:rPr>
          <w:i/>
        </w:rPr>
      </w:pPr>
    </w:p>
    <w:p>
      <w:pPr>
        <w:pStyle w:val="BodyText"/>
        <w:spacing w:line="261" w:lineRule="auto"/>
        <w:ind w:left="995" w:right="843"/>
      </w:pPr>
      <w:r>
        <w:rPr/>
        <w:t>I/we</w:t>
      </w:r>
      <w:r>
        <w:rPr>
          <w:spacing w:val="-15"/>
        </w:rPr>
        <w:t> </w:t>
      </w:r>
      <w:r>
        <w:rPr/>
        <w:t>assure</w:t>
      </w:r>
      <w:r>
        <w:rPr>
          <w:spacing w:val="-3"/>
        </w:rPr>
        <w:t> </w:t>
      </w:r>
      <w:r>
        <w:rPr/>
        <w:t>you</w:t>
      </w:r>
      <w:r>
        <w:rPr>
          <w:spacing w:val="-9"/>
        </w:rPr>
        <w:t> </w:t>
      </w:r>
      <w:r>
        <w:rPr/>
        <w:t>that</w:t>
      </w:r>
      <w:r>
        <w:rPr>
          <w:spacing w:val="-13"/>
        </w:rPr>
        <w:t> </w:t>
      </w:r>
      <w:r>
        <w:rPr/>
        <w:t>the</w:t>
      </w:r>
      <w:r>
        <w:rPr>
          <w:spacing w:val="-8"/>
        </w:rPr>
        <w:t> </w:t>
      </w:r>
      <w:r>
        <w:rPr/>
        <w:t>above-mentioned</w:t>
      </w:r>
      <w:r>
        <w:rPr>
          <w:spacing w:val="-12"/>
        </w:rPr>
        <w:t> </w:t>
      </w:r>
      <w:r>
        <w:rPr/>
        <w:t>details</w:t>
      </w:r>
      <w:r>
        <w:rPr>
          <w:spacing w:val="-10"/>
        </w:rPr>
        <w:t> </w:t>
      </w:r>
      <w:r>
        <w:rPr/>
        <w:t>are</w:t>
      </w:r>
      <w:r>
        <w:rPr>
          <w:spacing w:val="-16"/>
        </w:rPr>
        <w:t> </w:t>
      </w:r>
      <w:r>
        <w:rPr/>
        <w:t>correct. I/we</w:t>
      </w:r>
      <w:r>
        <w:rPr>
          <w:spacing w:val="-13"/>
        </w:rPr>
        <w:t> </w:t>
      </w:r>
      <w:r>
        <w:rPr/>
        <w:t>declare</w:t>
      </w:r>
      <w:r>
        <w:rPr>
          <w:spacing w:val="-14"/>
        </w:rPr>
        <w:t> </w:t>
      </w:r>
      <w:r>
        <w:rPr/>
        <w:t>that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incentive</w:t>
      </w:r>
      <w:r>
        <w:rPr>
          <w:spacing w:val="-13"/>
        </w:rPr>
        <w:t> </w:t>
      </w:r>
      <w:r>
        <w:rPr/>
        <w:t>for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above-mentioned</w:t>
      </w:r>
      <w:r>
        <w:rPr>
          <w:spacing w:val="-13"/>
        </w:rPr>
        <w:t> </w:t>
      </w:r>
      <w:r>
        <w:rPr/>
        <w:t>consultancy</w:t>
      </w:r>
      <w:r>
        <w:rPr>
          <w:spacing w:val="-19"/>
        </w:rPr>
        <w:t> </w:t>
      </w:r>
      <w:r>
        <w:rPr/>
        <w:t>work</w:t>
      </w:r>
      <w:r>
        <w:rPr>
          <w:spacing w:val="-8"/>
        </w:rPr>
        <w:t> </w:t>
      </w:r>
      <w:r>
        <w:rPr/>
        <w:t>was not claimed previously and it will not be claimed in MCET in the future.</w:t>
      </w:r>
    </w:p>
    <w:p>
      <w:pPr>
        <w:pStyle w:val="BodyText"/>
        <w:spacing w:before="162"/>
      </w:pPr>
    </w:p>
    <w:p>
      <w:pPr>
        <w:spacing w:line="259" w:lineRule="auto" w:before="0"/>
        <w:ind w:left="995" w:right="843" w:firstLine="0"/>
        <w:jc w:val="left"/>
        <w:rPr>
          <w:i/>
          <w:sz w:val="24"/>
        </w:rPr>
      </w:pPr>
      <w:r>
        <w:rPr>
          <w:i/>
          <w:sz w:val="24"/>
        </w:rPr>
        <w:t>I/we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declare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that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institution’s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resources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are </w:t>
      </w:r>
      <w:r>
        <w:rPr>
          <w:i/>
          <w:color w:val="FF0000"/>
          <w:sz w:val="24"/>
          <w:u w:val="single" w:color="FF0000"/>
        </w:rPr>
        <w:t>(not</w:t>
      </w:r>
      <w:r>
        <w:rPr>
          <w:i/>
          <w:color w:val="FF0000"/>
          <w:sz w:val="24"/>
        </w:rPr>
        <w:t>)</w:t>
      </w:r>
      <w:r>
        <w:rPr>
          <w:i/>
          <w:color w:val="FF0000"/>
          <w:spacing w:val="-20"/>
          <w:sz w:val="24"/>
        </w:rPr>
        <w:t> </w:t>
      </w:r>
      <w:r>
        <w:rPr>
          <w:i/>
          <w:sz w:val="24"/>
        </w:rPr>
        <w:t>utilized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I/we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are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sharing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Net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revenue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generated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among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all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faculty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and supporting staff involved as per the below mentioned table.</w:t>
      </w:r>
    </w:p>
    <w:p>
      <w:pPr>
        <w:pStyle w:val="BodyText"/>
        <w:spacing w:before="96" w:after="1"/>
        <w:rPr>
          <w:i/>
          <w:sz w:val="20"/>
        </w:rPr>
      </w:pP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7"/>
        <w:gridCol w:w="4631"/>
        <w:gridCol w:w="1844"/>
        <w:gridCol w:w="2684"/>
        <w:gridCol w:w="2397"/>
        <w:gridCol w:w="2282"/>
      </w:tblGrid>
      <w:tr>
        <w:trPr>
          <w:trHeight w:val="552" w:hRule="atLeast"/>
        </w:trPr>
        <w:tc>
          <w:tcPr>
            <w:tcW w:w="5928" w:type="dxa"/>
            <w:gridSpan w:val="2"/>
          </w:tcPr>
          <w:p>
            <w:pPr>
              <w:pStyle w:val="TableParagraph"/>
              <w:spacing w:before="128"/>
              <w:ind w:left="292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(S)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Faculty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Team</w:t>
            </w:r>
            <w:r>
              <w:rPr>
                <w:b/>
                <w:spacing w:val="-22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Supporting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Team</w:t>
            </w:r>
          </w:p>
        </w:tc>
        <w:tc>
          <w:tcPr>
            <w:tcW w:w="1844" w:type="dxa"/>
          </w:tcPr>
          <w:p>
            <w:pPr>
              <w:pStyle w:val="TableParagraph"/>
              <w:spacing w:line="220" w:lineRule="auto" w:before="7"/>
              <w:ind w:left="323" w:right="239" w:hanging="11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Designation</w:t>
            </w:r>
            <w:r>
              <w:rPr>
                <w:b/>
                <w:spacing w:val="-23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&amp; </w:t>
            </w:r>
            <w:r>
              <w:rPr>
                <w:b/>
                <w:spacing w:val="-2"/>
                <w:sz w:val="24"/>
              </w:rPr>
              <w:t>Department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8"/>
              <w:ind w:left="6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Claim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Amount</w:t>
            </w:r>
          </w:p>
        </w:tc>
        <w:tc>
          <w:tcPr>
            <w:tcW w:w="2397" w:type="dxa"/>
          </w:tcPr>
          <w:p>
            <w:pPr>
              <w:pStyle w:val="TableParagraph"/>
              <w:spacing w:before="128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282" w:type="dxa"/>
          </w:tcPr>
          <w:p>
            <w:pPr>
              <w:pStyle w:val="TableParagraph"/>
              <w:spacing w:line="220" w:lineRule="auto" w:before="7"/>
              <w:ind w:left="818" w:right="237" w:hanging="577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Recommendations </w:t>
            </w:r>
            <w:r>
              <w:rPr>
                <w:b/>
                <w:sz w:val="24"/>
              </w:rPr>
              <w:t>of HoD</w:t>
            </w:r>
          </w:p>
        </w:tc>
      </w:tr>
      <w:tr>
        <w:trPr>
          <w:trHeight w:val="515" w:hRule="atLeast"/>
        </w:trPr>
        <w:tc>
          <w:tcPr>
            <w:tcW w:w="1297" w:type="dxa"/>
            <w:vMerge w:val="restart"/>
          </w:tcPr>
          <w:p>
            <w:pPr>
              <w:pStyle w:val="TableParagraph"/>
              <w:spacing w:before="171"/>
              <w:rPr>
                <w:i/>
                <w:sz w:val="24"/>
              </w:rPr>
            </w:pPr>
          </w:p>
          <w:p>
            <w:pPr>
              <w:pStyle w:val="TableParagraph"/>
              <w:spacing w:before="1"/>
              <w:ind w:left="424" w:right="318" w:hanging="145"/>
              <w:jc w:val="right"/>
              <w:rPr>
                <w:sz w:val="24"/>
              </w:rPr>
            </w:pPr>
            <w:r>
              <w:rPr>
                <w:spacing w:val="-6"/>
                <w:sz w:val="24"/>
              </w:rPr>
              <w:t>Faculty </w:t>
            </w:r>
            <w:r>
              <w:rPr>
                <w:spacing w:val="-4"/>
                <w:sz w:val="24"/>
              </w:rPr>
              <w:t>Team</w:t>
            </w:r>
          </w:p>
          <w:p>
            <w:pPr>
              <w:pStyle w:val="TableParagraph"/>
              <w:spacing w:before="242"/>
              <w:ind w:right="3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(Max.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of</w:t>
            </w:r>
          </w:p>
          <w:p>
            <w:pPr>
              <w:pStyle w:val="TableParagraph"/>
              <w:ind w:left="417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Rs.)</w:t>
            </w:r>
          </w:p>
        </w:tc>
        <w:tc>
          <w:tcPr>
            <w:tcW w:w="4631" w:type="dxa"/>
          </w:tcPr>
          <w:p>
            <w:pPr>
              <w:pStyle w:val="TableParagraph"/>
              <w:spacing w:before="188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82" w:type="dxa"/>
            <w:vMerge w:val="restart"/>
          </w:tcPr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121"/>
              <w:rPr>
                <w:i/>
                <w:sz w:val="22"/>
              </w:rPr>
            </w:pPr>
          </w:p>
          <w:p>
            <w:pPr>
              <w:pStyle w:val="TableParagraph"/>
              <w:ind w:left="97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Verified/Not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Verified</w:t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79"/>
              <w:rPr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36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118870" cy="9525"/>
                      <wp:effectExtent l="9525" t="0" r="0" b="0"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1118870" cy="9525"/>
                                <a:chExt cx="1118870" cy="95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572"/>
                                  <a:ext cx="11188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8870" h="0">
                                      <a:moveTo>
                                        <a:pt x="0" y="0"/>
                                      </a:moveTo>
                                      <a:lnTo>
                                        <a:pt x="1118758" y="0"/>
                                      </a:lnTo>
                                    </a:path>
                                  </a:pathLst>
                                </a:custGeom>
                                <a:ln w="914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8.1pt;height:.75pt;mso-position-horizontal-relative:char;mso-position-vertical-relative:line" id="docshapegroup3" coordorigin="0,0" coordsize="1762,15">
                      <v:line style="position:absolute" from="0,7" to="1762,7" stroked="true" strokeweight=".720087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97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(Signature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HoD)</w:t>
            </w:r>
          </w:p>
        </w:tc>
      </w:tr>
      <w:tr>
        <w:trPr>
          <w:trHeight w:val="515" w:hRule="atLeast"/>
        </w:trPr>
        <w:tc>
          <w:tcPr>
            <w:tcW w:w="12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31" w:type="dxa"/>
          </w:tcPr>
          <w:p>
            <w:pPr>
              <w:pStyle w:val="TableParagraph"/>
              <w:spacing w:before="188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3" w:hRule="atLeast"/>
        </w:trPr>
        <w:tc>
          <w:tcPr>
            <w:tcW w:w="12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31" w:type="dxa"/>
          </w:tcPr>
          <w:p>
            <w:pPr>
              <w:pStyle w:val="TableParagraph"/>
              <w:spacing w:before="191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0" w:hRule="atLeast"/>
        </w:trPr>
        <w:tc>
          <w:tcPr>
            <w:tcW w:w="12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31" w:type="dxa"/>
          </w:tcPr>
          <w:p>
            <w:pPr>
              <w:pStyle w:val="TableParagraph"/>
              <w:spacing w:before="191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47" w:hRule="atLeast"/>
        </w:trPr>
        <w:tc>
          <w:tcPr>
            <w:tcW w:w="1297" w:type="dxa"/>
            <w:vMerge w:val="restart"/>
          </w:tcPr>
          <w:p>
            <w:pPr>
              <w:pStyle w:val="TableParagraph"/>
              <w:spacing w:line="237" w:lineRule="auto"/>
              <w:ind w:left="161" w:right="64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Supporting </w:t>
            </w:r>
            <w:r>
              <w:rPr>
                <w:spacing w:val="-2"/>
                <w:sz w:val="24"/>
              </w:rPr>
              <w:t>Staff involved: </w:t>
            </w:r>
            <w:r>
              <w:rPr>
                <w:i/>
                <w:sz w:val="24"/>
              </w:rPr>
              <w:t>(if any) </w:t>
            </w:r>
            <w:r>
              <w:rPr>
                <w:spacing w:val="-2"/>
                <w:sz w:val="24"/>
              </w:rPr>
              <w:t>(Max.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F </w:t>
            </w:r>
            <w:r>
              <w:rPr>
                <w:spacing w:val="-4"/>
                <w:sz w:val="24"/>
              </w:rPr>
              <w:t>Rs.)</w:t>
            </w:r>
          </w:p>
        </w:tc>
        <w:tc>
          <w:tcPr>
            <w:tcW w:w="4631" w:type="dxa"/>
          </w:tcPr>
          <w:p>
            <w:pPr>
              <w:pStyle w:val="TableParagraph"/>
              <w:spacing w:before="81"/>
              <w:rPr>
                <w:i/>
                <w:sz w:val="24"/>
              </w:rPr>
            </w:pPr>
          </w:p>
          <w:p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82" w:type="dxa"/>
            <w:vMerge w:val="restart"/>
          </w:tcPr>
          <w:p>
            <w:pPr>
              <w:pStyle w:val="TableParagraph"/>
              <w:spacing w:before="157"/>
              <w:ind w:left="97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Verified/Not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Verified</w:t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76"/>
              <w:rPr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36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118870" cy="9525"/>
                      <wp:effectExtent l="9525" t="0" r="0" b="0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118870" cy="9525"/>
                                <a:chExt cx="1118870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572"/>
                                  <a:ext cx="11188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8870" h="0">
                                      <a:moveTo>
                                        <a:pt x="0" y="0"/>
                                      </a:moveTo>
                                      <a:lnTo>
                                        <a:pt x="1118758" y="0"/>
                                      </a:lnTo>
                                    </a:path>
                                  </a:pathLst>
                                </a:custGeom>
                                <a:ln w="914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8.1pt;height:.75pt;mso-position-horizontal-relative:char;mso-position-vertical-relative:line" id="docshapegroup4" coordorigin="0,0" coordsize="1762,15">
                      <v:line style="position:absolute" from="0,7" to="1762,7" stroked="true" strokeweight=".720087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97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(Signature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HoD)</w:t>
            </w:r>
          </w:p>
        </w:tc>
      </w:tr>
      <w:tr>
        <w:trPr>
          <w:trHeight w:val="803" w:hRule="atLeast"/>
        </w:trPr>
        <w:tc>
          <w:tcPr>
            <w:tcW w:w="12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31" w:type="dxa"/>
          </w:tcPr>
          <w:p>
            <w:pPr>
              <w:pStyle w:val="TableParagraph"/>
              <w:spacing w:before="217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60" w:h="11940" w:orient="landscape"/>
          <w:pgMar w:header="0" w:footer="974" w:top="600" w:bottom="1160" w:left="992" w:right="566"/>
        </w:sectPr>
      </w:pPr>
    </w:p>
    <w:p>
      <w:pPr>
        <w:pStyle w:val="BodyText"/>
        <w:rPr>
          <w:i/>
        </w:rPr>
      </w:pPr>
    </w:p>
    <w:p>
      <w:pPr>
        <w:pStyle w:val="BodyText"/>
        <w:spacing w:before="1"/>
        <w:rPr>
          <w:i/>
        </w:rPr>
      </w:pPr>
    </w:p>
    <w:p>
      <w:pPr>
        <w:spacing w:before="0"/>
        <w:ind w:left="6716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For</w:t>
      </w:r>
      <w:r>
        <w:rPr>
          <w:b/>
          <w:spacing w:val="-15"/>
          <w:sz w:val="24"/>
          <w:u w:val="thick"/>
        </w:rPr>
        <w:t> </w:t>
      </w:r>
      <w:r>
        <w:rPr>
          <w:b/>
          <w:sz w:val="24"/>
          <w:u w:val="thick"/>
        </w:rPr>
        <w:t>Office</w:t>
      </w:r>
      <w:r>
        <w:rPr>
          <w:b/>
          <w:spacing w:val="-15"/>
          <w:sz w:val="24"/>
          <w:u w:val="thick"/>
        </w:rPr>
        <w:t> </w:t>
      </w:r>
      <w:r>
        <w:rPr>
          <w:b/>
          <w:sz w:val="24"/>
          <w:u w:val="thick"/>
        </w:rPr>
        <w:t>Use</w:t>
      </w:r>
      <w:r>
        <w:rPr>
          <w:b/>
          <w:spacing w:val="-15"/>
          <w:sz w:val="24"/>
          <w:u w:val="thick"/>
        </w:rPr>
        <w:t> </w:t>
      </w:r>
      <w:r>
        <w:rPr>
          <w:b/>
          <w:spacing w:val="-4"/>
          <w:sz w:val="24"/>
          <w:u w:val="thick"/>
        </w:rPr>
        <w:t>only</w:t>
      </w:r>
    </w:p>
    <w:p>
      <w:pPr>
        <w:pStyle w:val="BodyText"/>
        <w:spacing w:line="360" w:lineRule="auto" w:before="115"/>
        <w:ind w:left="1845" w:right="1198"/>
      </w:pPr>
      <w:r>
        <w:rPr/>
        <w:t>The</w:t>
      </w:r>
      <w:r>
        <w:rPr>
          <w:spacing w:val="-18"/>
        </w:rPr>
        <w:t> </w:t>
      </w:r>
      <w:r>
        <w:rPr/>
        <w:t>above</w:t>
      </w:r>
      <w:r>
        <w:rPr>
          <w:spacing w:val="-15"/>
        </w:rPr>
        <w:t> </w:t>
      </w:r>
      <w:r>
        <w:rPr/>
        <w:t>mentioned</w:t>
      </w:r>
      <w:r>
        <w:rPr>
          <w:spacing w:val="-15"/>
        </w:rPr>
        <w:t> </w:t>
      </w:r>
      <w:r>
        <w:rPr/>
        <w:t>financial</w:t>
      </w:r>
      <w:r>
        <w:rPr>
          <w:spacing w:val="-12"/>
        </w:rPr>
        <w:t> </w:t>
      </w:r>
      <w:r>
        <w:rPr/>
        <w:t>details</w:t>
      </w:r>
      <w:r>
        <w:rPr>
          <w:spacing w:val="-9"/>
        </w:rPr>
        <w:t> </w:t>
      </w:r>
      <w:r>
        <w:rPr/>
        <w:t>regarding</w:t>
      </w:r>
      <w:r>
        <w:rPr>
          <w:spacing w:val="-19"/>
        </w:rPr>
        <w:t> </w:t>
      </w:r>
      <w:r>
        <w:rPr/>
        <w:t>this</w:t>
      </w:r>
      <w:r>
        <w:rPr>
          <w:spacing w:val="-9"/>
        </w:rPr>
        <w:t> </w:t>
      </w:r>
      <w:r>
        <w:rPr/>
        <w:t>consultancy</w:t>
      </w:r>
      <w:r>
        <w:rPr>
          <w:spacing w:val="-26"/>
        </w:rPr>
        <w:t> </w:t>
      </w:r>
      <w:r>
        <w:rPr/>
        <w:t>works</w:t>
      </w:r>
      <w:r>
        <w:rPr>
          <w:spacing w:val="-7"/>
        </w:rPr>
        <w:t> </w:t>
      </w:r>
      <w:r>
        <w:rPr/>
        <w:t>are</w:t>
      </w:r>
      <w:r>
        <w:rPr>
          <w:spacing w:val="-11"/>
        </w:rPr>
        <w:t> </w:t>
      </w:r>
      <w:r>
        <w:rPr/>
        <w:t>verified</w:t>
      </w:r>
      <w:r>
        <w:rPr>
          <w:spacing w:val="-10"/>
        </w:rPr>
        <w:t> </w:t>
      </w:r>
      <w:r>
        <w:rPr/>
        <w:t>as</w:t>
      </w:r>
      <w:r>
        <w:rPr>
          <w:spacing w:val="-12"/>
        </w:rPr>
        <w:t> </w:t>
      </w:r>
      <w:r>
        <w:rPr/>
        <w:t>per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office</w:t>
      </w:r>
      <w:r>
        <w:rPr>
          <w:spacing w:val="-12"/>
        </w:rPr>
        <w:t> </w:t>
      </w:r>
      <w:r>
        <w:rPr/>
        <w:t>records</w:t>
      </w:r>
      <w:r>
        <w:rPr>
          <w:spacing w:val="-8"/>
        </w:rPr>
        <w:t> </w:t>
      </w:r>
      <w:r>
        <w:rPr/>
        <w:t>and</w:t>
      </w:r>
      <w:r>
        <w:rPr>
          <w:spacing w:val="-14"/>
        </w:rPr>
        <w:t> </w:t>
      </w:r>
      <w:r>
        <w:rPr/>
        <w:t>found</w:t>
      </w:r>
      <w:r>
        <w:rPr>
          <w:spacing w:val="-8"/>
        </w:rPr>
        <w:t> </w:t>
      </w:r>
      <w:r>
        <w:rPr/>
        <w:t>correct. As our office records the following details are provided</w:t>
      </w:r>
    </w:p>
    <w:p>
      <w:pPr>
        <w:pStyle w:val="BodyText"/>
        <w:tabs>
          <w:tab w:pos="10501" w:val="left" w:leader="none"/>
          <w:tab w:pos="11222" w:val="left" w:leader="none"/>
        </w:tabs>
        <w:spacing w:line="362" w:lineRule="auto"/>
        <w:ind w:left="1845" w:right="4077"/>
      </w:pPr>
      <w:r>
        <w:rPr/>
        <w:t>Title of the work: </w:t>
      </w:r>
      <w:r>
        <w:rPr>
          <w:u w:val="single"/>
        </w:rPr>
        <w:tab/>
      </w:r>
      <w:r>
        <w:rPr/>
        <w:t> Agency Name:</w:t>
      </w:r>
      <w:r>
        <w:rPr>
          <w:spacing w:val="51"/>
        </w:rPr>
        <w:t> </w:t>
      </w:r>
      <w:r>
        <w:rPr>
          <w:u w:val="single"/>
        </w:rPr>
        <w:tab/>
      </w:r>
      <w:r>
        <w:rPr/>
        <w:t> Department(s) involved: </w:t>
      </w:r>
      <w:r>
        <w:rPr>
          <w:u w:val="single"/>
        </w:rPr>
        <w:tab/>
        <w:tab/>
      </w:r>
    </w:p>
    <w:p>
      <w:pPr>
        <w:pStyle w:val="BodyText"/>
        <w:tabs>
          <w:tab w:pos="11729" w:val="left" w:leader="none"/>
          <w:tab w:pos="11784" w:val="left" w:leader="none"/>
        </w:tabs>
        <w:spacing w:line="360" w:lineRule="auto"/>
        <w:ind w:left="1845" w:right="2562"/>
      </w:pPr>
      <w:r>
        <w:rPr/>
        <w:t>The total revenue generated (in Rs.): </w:t>
      </w:r>
      <w:r>
        <w:rPr>
          <w:u w:val="single"/>
        </w:rPr>
        <w:tab/>
      </w:r>
      <w:r>
        <w:rPr/>
        <w:t>(in</w:t>
      </w:r>
      <w:r>
        <w:rPr>
          <w:spacing w:val="-15"/>
        </w:rPr>
        <w:t> </w:t>
      </w:r>
      <w:r>
        <w:rPr/>
        <w:t>words) Net</w:t>
      </w:r>
      <w:r>
        <w:rPr>
          <w:spacing w:val="-2"/>
        </w:rPr>
        <w:t> </w:t>
      </w:r>
      <w:r>
        <w:rPr/>
        <w:t>revenue generated</w:t>
      </w:r>
      <w:r>
        <w:rPr>
          <w:spacing w:val="-2"/>
        </w:rPr>
        <w:t> </w:t>
      </w:r>
      <w:r>
        <w:rPr/>
        <w:t>(in</w:t>
      </w:r>
      <w:r>
        <w:rPr>
          <w:spacing w:val="-1"/>
        </w:rPr>
        <w:t> </w:t>
      </w:r>
      <w:r>
        <w:rPr/>
        <w:t>Rs.): </w:t>
      </w:r>
      <w:r>
        <w:rPr>
          <w:u w:val="single"/>
        </w:rPr>
        <w:tab/>
        <w:tab/>
      </w:r>
      <w:r>
        <w:rPr/>
        <w:t>(in</w:t>
      </w:r>
      <w:r>
        <w:rPr>
          <w:spacing w:val="-13"/>
        </w:rPr>
        <w:t> </w:t>
      </w:r>
      <w:r>
        <w:rPr>
          <w:spacing w:val="-7"/>
        </w:rPr>
        <w:t>words)</w:t>
      </w:r>
    </w:p>
    <w:p>
      <w:pPr>
        <w:pStyle w:val="BodyText"/>
        <w:tabs>
          <w:tab w:pos="12684" w:val="left" w:leader="none"/>
        </w:tabs>
        <w:spacing w:line="360" w:lineRule="auto"/>
        <w:ind w:left="1845" w:right="1586"/>
        <w:jc w:val="both"/>
      </w:pPr>
      <w:r>
        <w:rPr/>
        <w:t>Total Consultancy Share for faculty team (in Rs.): </w:t>
      </w:r>
      <w:r>
        <w:rPr>
          <w:u w:val="single"/>
        </w:rPr>
        <w:tab/>
      </w:r>
      <w:r>
        <w:rPr/>
        <w:t>(in</w:t>
      </w:r>
      <w:r>
        <w:rPr>
          <w:spacing w:val="-2"/>
        </w:rPr>
        <w:t> </w:t>
      </w:r>
      <w:r>
        <w:rPr/>
        <w:t>words) Total Consultancy Share for supporting team (in Rs.): </w:t>
      </w:r>
      <w:r>
        <w:rPr>
          <w:u w:val="single"/>
        </w:rPr>
        <w:tab/>
      </w:r>
      <w:r>
        <w:rPr/>
        <w:t>(in</w:t>
      </w:r>
      <w:r>
        <w:rPr>
          <w:spacing w:val="-2"/>
        </w:rPr>
        <w:t> </w:t>
      </w:r>
      <w:r>
        <w:rPr/>
        <w:t>words) Total Consultancy Share for MCET Office (in Rs.): </w:t>
      </w:r>
      <w:r>
        <w:rPr>
          <w:u w:val="single"/>
        </w:rPr>
        <w:tab/>
      </w:r>
      <w:r>
        <w:rPr/>
        <w:t>(in</w:t>
      </w:r>
      <w:r>
        <w:rPr>
          <w:spacing w:val="-2"/>
        </w:rPr>
        <w:t> </w:t>
      </w:r>
      <w:r>
        <w:rPr/>
        <w:t>words) Total Consultancy Share for HR Office (in Rs.): </w:t>
      </w:r>
      <w:r>
        <w:rPr>
          <w:u w:val="single"/>
        </w:rPr>
        <w:tab/>
      </w:r>
      <w:r>
        <w:rPr/>
        <w:t>(in</w:t>
      </w:r>
      <w:r>
        <w:rPr>
          <w:spacing w:val="-2"/>
        </w:rPr>
        <w:t> </w:t>
      </w:r>
      <w:r>
        <w:rPr/>
        <w:t>words) Total Consultancy Share for Central Office (in Rs.): </w:t>
      </w:r>
      <w:r>
        <w:rPr>
          <w:u w:val="single"/>
        </w:rPr>
        <w:tab/>
      </w:r>
      <w:r>
        <w:rPr/>
        <w:t>(in</w:t>
      </w:r>
      <w:r>
        <w:rPr>
          <w:spacing w:val="-2"/>
        </w:rPr>
        <w:t> </w:t>
      </w:r>
      <w:r>
        <w:rPr/>
        <w:t>words) Total Consultancy Share for Dean R&amp;I Office (in Rs.): </w:t>
      </w:r>
      <w:r>
        <w:rPr>
          <w:u w:val="single"/>
        </w:rPr>
        <w:tab/>
      </w:r>
      <w:r>
        <w:rPr/>
        <w:t>(in</w:t>
      </w:r>
      <w:r>
        <w:rPr>
          <w:spacing w:val="-2"/>
        </w:rPr>
        <w:t> </w:t>
      </w:r>
      <w:r>
        <w:rPr/>
        <w:t>words)</w:t>
      </w:r>
    </w:p>
    <w:p>
      <w:pPr>
        <w:pStyle w:val="BodyText"/>
        <w:spacing w:after="0" w:line="360" w:lineRule="auto"/>
        <w:jc w:val="both"/>
        <w:sectPr>
          <w:pgSz w:w="16860" w:h="11940" w:orient="landscape"/>
          <w:pgMar w:header="0" w:footer="974" w:top="1360" w:bottom="1160" w:left="992" w:right="566"/>
        </w:sectPr>
      </w:pPr>
    </w:p>
    <w:p>
      <w:pPr>
        <w:spacing w:before="66"/>
        <w:ind w:left="465" w:right="331" w:firstLine="0"/>
        <w:jc w:val="center"/>
        <w:rPr>
          <w:b/>
          <w:sz w:val="24"/>
        </w:rPr>
      </w:pPr>
      <w:r>
        <w:rPr>
          <w:b/>
          <w:spacing w:val="-2"/>
          <w:sz w:val="24"/>
          <w:u w:val="thick"/>
        </w:rPr>
        <w:t>Approvals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2"/>
        <w:rPr>
          <w:b/>
          <w:sz w:val="20"/>
        </w:rPr>
      </w:pPr>
    </w:p>
    <w:tbl>
      <w:tblPr>
        <w:tblW w:w="0" w:type="auto"/>
        <w:jc w:val="left"/>
        <w:tblInd w:w="1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9"/>
        <w:gridCol w:w="2987"/>
        <w:gridCol w:w="2989"/>
        <w:gridCol w:w="2675"/>
        <w:gridCol w:w="2684"/>
      </w:tblGrid>
      <w:tr>
        <w:trPr>
          <w:trHeight w:val="398" w:hRule="atLeast"/>
        </w:trPr>
        <w:tc>
          <w:tcPr>
            <w:tcW w:w="1119" w:type="dxa"/>
          </w:tcPr>
          <w:p>
            <w:pPr>
              <w:pStyle w:val="TableParagraph"/>
              <w:spacing w:before="47"/>
              <w:ind w:left="64" w:righ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S.No.</w:t>
            </w:r>
          </w:p>
        </w:tc>
        <w:tc>
          <w:tcPr>
            <w:tcW w:w="5976" w:type="dxa"/>
            <w:gridSpan w:val="2"/>
          </w:tcPr>
          <w:p>
            <w:pPr>
              <w:pStyle w:val="TableParagraph"/>
              <w:spacing w:before="47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Revenue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Sharing</w:t>
            </w:r>
          </w:p>
        </w:tc>
        <w:tc>
          <w:tcPr>
            <w:tcW w:w="2675" w:type="dxa"/>
          </w:tcPr>
          <w:p>
            <w:pPr>
              <w:pStyle w:val="TableParagraph"/>
              <w:spacing w:before="47"/>
              <w:ind w:left="47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Amount </w:t>
            </w:r>
            <w:r>
              <w:rPr>
                <w:b/>
                <w:spacing w:val="-2"/>
                <w:sz w:val="24"/>
              </w:rPr>
              <w:t>Claimed</w:t>
            </w:r>
          </w:p>
        </w:tc>
        <w:tc>
          <w:tcPr>
            <w:tcW w:w="2684" w:type="dxa"/>
          </w:tcPr>
          <w:p>
            <w:pPr>
              <w:pStyle w:val="TableParagraph"/>
              <w:spacing w:before="47"/>
              <w:ind w:left="3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Amount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Sanctioned</w:t>
            </w:r>
          </w:p>
        </w:tc>
      </w:tr>
      <w:tr>
        <w:trPr>
          <w:trHeight w:val="422" w:hRule="atLeast"/>
        </w:trPr>
        <w:tc>
          <w:tcPr>
            <w:tcW w:w="1119" w:type="dxa"/>
          </w:tcPr>
          <w:p>
            <w:pPr>
              <w:pStyle w:val="TableParagraph"/>
              <w:spacing w:line="263" w:lineRule="exact"/>
              <w:ind w:left="6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87" w:type="dxa"/>
          </w:tcPr>
          <w:p>
            <w:pPr>
              <w:pStyle w:val="TableParagraph"/>
              <w:spacing w:line="263" w:lineRule="exact"/>
              <w:ind w:left="6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Faculty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Team</w:t>
            </w:r>
          </w:p>
        </w:tc>
        <w:tc>
          <w:tcPr>
            <w:tcW w:w="2989" w:type="dxa"/>
          </w:tcPr>
          <w:p>
            <w:pPr>
              <w:pStyle w:val="TableParagraph"/>
              <w:spacing w:line="263" w:lineRule="exact"/>
              <w:ind w:left="6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75%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1119" w:type="dxa"/>
          </w:tcPr>
          <w:p>
            <w:pPr>
              <w:pStyle w:val="TableParagraph"/>
              <w:spacing w:before="99"/>
              <w:ind w:left="6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87" w:type="dxa"/>
          </w:tcPr>
          <w:p>
            <w:pPr>
              <w:pStyle w:val="TableParagraph"/>
              <w:spacing w:line="247" w:lineRule="exact"/>
              <w:ind w:left="68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Supporting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Staff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involved</w:t>
            </w:r>
          </w:p>
          <w:p>
            <w:pPr>
              <w:pStyle w:val="TableParagraph"/>
              <w:spacing w:line="270" w:lineRule="exact"/>
              <w:ind w:left="6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(if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any)</w:t>
            </w:r>
          </w:p>
        </w:tc>
        <w:tc>
          <w:tcPr>
            <w:tcW w:w="2989" w:type="dxa"/>
          </w:tcPr>
          <w:p>
            <w:pPr>
              <w:pStyle w:val="TableParagraph"/>
              <w:spacing w:line="270" w:lineRule="exact"/>
              <w:ind w:lef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15%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29" w:hRule="atLeast"/>
        </w:trPr>
        <w:tc>
          <w:tcPr>
            <w:tcW w:w="1119" w:type="dxa"/>
          </w:tcPr>
          <w:p>
            <w:pPr>
              <w:pStyle w:val="TableParagraph"/>
              <w:spacing w:line="263" w:lineRule="exact"/>
              <w:ind w:left="6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987" w:type="dxa"/>
          </w:tcPr>
          <w:p>
            <w:pPr>
              <w:pStyle w:val="TableParagraph"/>
              <w:spacing w:line="263" w:lineRule="exact"/>
              <w:ind w:left="68" w:right="12"/>
              <w:jc w:val="center"/>
              <w:rPr>
                <w:sz w:val="24"/>
              </w:rPr>
            </w:pPr>
            <w:r>
              <w:rPr>
                <w:sz w:val="24"/>
              </w:rPr>
              <w:t>MCET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Office</w:t>
            </w:r>
          </w:p>
        </w:tc>
        <w:tc>
          <w:tcPr>
            <w:tcW w:w="2989" w:type="dxa"/>
          </w:tcPr>
          <w:p>
            <w:pPr>
              <w:pStyle w:val="TableParagraph"/>
              <w:spacing w:line="263" w:lineRule="exact"/>
              <w:ind w:left="6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3%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119" w:type="dxa"/>
          </w:tcPr>
          <w:p>
            <w:pPr>
              <w:pStyle w:val="TableParagraph"/>
              <w:spacing w:line="265" w:lineRule="exact"/>
              <w:ind w:left="6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987" w:type="dxa"/>
          </w:tcPr>
          <w:p>
            <w:pPr>
              <w:pStyle w:val="TableParagraph"/>
              <w:spacing w:line="265" w:lineRule="exact"/>
              <w:ind w:left="68" w:right="12"/>
              <w:jc w:val="center"/>
              <w:rPr>
                <w:sz w:val="24"/>
              </w:rPr>
            </w:pPr>
            <w:r>
              <w:rPr>
                <w:sz w:val="24"/>
              </w:rPr>
              <w:t>HR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Office</w:t>
            </w:r>
          </w:p>
        </w:tc>
        <w:tc>
          <w:tcPr>
            <w:tcW w:w="2989" w:type="dxa"/>
          </w:tcPr>
          <w:p>
            <w:pPr>
              <w:pStyle w:val="TableParagraph"/>
              <w:spacing w:line="265" w:lineRule="exact"/>
              <w:ind w:left="6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3%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31" w:hRule="atLeast"/>
        </w:trPr>
        <w:tc>
          <w:tcPr>
            <w:tcW w:w="1119" w:type="dxa"/>
          </w:tcPr>
          <w:p>
            <w:pPr>
              <w:pStyle w:val="TableParagraph"/>
              <w:spacing w:line="263" w:lineRule="exact"/>
              <w:ind w:lef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987" w:type="dxa"/>
          </w:tcPr>
          <w:p>
            <w:pPr>
              <w:pStyle w:val="TableParagraph"/>
              <w:spacing w:line="263" w:lineRule="exact"/>
              <w:ind w:left="68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Central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Office</w:t>
            </w:r>
          </w:p>
        </w:tc>
        <w:tc>
          <w:tcPr>
            <w:tcW w:w="2989" w:type="dxa"/>
          </w:tcPr>
          <w:p>
            <w:pPr>
              <w:pStyle w:val="TableParagraph"/>
              <w:spacing w:line="263" w:lineRule="exact"/>
              <w:ind w:left="6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3%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29" w:hRule="atLeast"/>
        </w:trPr>
        <w:tc>
          <w:tcPr>
            <w:tcW w:w="1119" w:type="dxa"/>
          </w:tcPr>
          <w:p>
            <w:pPr>
              <w:pStyle w:val="TableParagraph"/>
              <w:spacing w:line="263" w:lineRule="exact"/>
              <w:ind w:lef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987" w:type="dxa"/>
          </w:tcPr>
          <w:p>
            <w:pPr>
              <w:pStyle w:val="TableParagraph"/>
              <w:spacing w:line="263" w:lineRule="exact"/>
              <w:ind w:left="68" w:right="14"/>
              <w:jc w:val="center"/>
              <w:rPr>
                <w:sz w:val="24"/>
              </w:rPr>
            </w:pPr>
            <w:r>
              <w:rPr>
                <w:sz w:val="24"/>
              </w:rPr>
              <w:t>Dean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R&amp;I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Office</w:t>
            </w:r>
          </w:p>
        </w:tc>
        <w:tc>
          <w:tcPr>
            <w:tcW w:w="2989" w:type="dxa"/>
          </w:tcPr>
          <w:p>
            <w:pPr>
              <w:pStyle w:val="TableParagraph"/>
              <w:spacing w:line="263" w:lineRule="exact"/>
              <w:ind w:left="6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1%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7095" w:type="dxa"/>
            <w:gridSpan w:val="3"/>
          </w:tcPr>
          <w:p>
            <w:pPr>
              <w:pStyle w:val="TableParagraph"/>
              <w:spacing w:line="261" w:lineRule="exact"/>
              <w:ind w:right="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Amount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8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4"/>
        <w:rPr>
          <w:b/>
        </w:rPr>
      </w:pPr>
    </w:p>
    <w:p>
      <w:pPr>
        <w:spacing w:before="0"/>
        <w:ind w:left="0" w:right="1777" w:firstLine="0"/>
        <w:jc w:val="right"/>
        <w:rPr>
          <w:b/>
          <w:sz w:val="24"/>
        </w:rPr>
      </w:pPr>
      <w:r>
        <w:rPr>
          <w:b/>
          <w:w w:val="110"/>
          <w:sz w:val="24"/>
        </w:rPr>
        <w:t>Signature</w:t>
      </w:r>
      <w:r>
        <w:rPr>
          <w:b/>
          <w:spacing w:val="3"/>
          <w:w w:val="110"/>
          <w:sz w:val="24"/>
        </w:rPr>
        <w:t> </w:t>
      </w:r>
      <w:r>
        <w:rPr>
          <w:b/>
          <w:w w:val="110"/>
          <w:sz w:val="24"/>
        </w:rPr>
        <w:t>of</w:t>
      </w:r>
      <w:r>
        <w:rPr>
          <w:b/>
          <w:spacing w:val="-5"/>
          <w:w w:val="110"/>
          <w:sz w:val="24"/>
        </w:rPr>
        <w:t> </w:t>
      </w:r>
      <w:r>
        <w:rPr>
          <w:b/>
          <w:w w:val="110"/>
          <w:sz w:val="24"/>
        </w:rPr>
        <w:t>the</w:t>
      </w:r>
      <w:r>
        <w:rPr>
          <w:b/>
          <w:spacing w:val="-7"/>
          <w:w w:val="110"/>
          <w:sz w:val="24"/>
        </w:rPr>
        <w:t> </w:t>
      </w:r>
      <w:r>
        <w:rPr>
          <w:b/>
          <w:w w:val="110"/>
          <w:sz w:val="24"/>
        </w:rPr>
        <w:t>Consultancy</w:t>
      </w:r>
      <w:r>
        <w:rPr>
          <w:b/>
          <w:spacing w:val="1"/>
          <w:w w:val="110"/>
          <w:sz w:val="24"/>
        </w:rPr>
        <w:t> </w:t>
      </w:r>
      <w:r>
        <w:rPr>
          <w:b/>
          <w:w w:val="110"/>
          <w:sz w:val="24"/>
        </w:rPr>
        <w:t>works</w:t>
      </w:r>
      <w:r>
        <w:rPr>
          <w:b/>
          <w:spacing w:val="1"/>
          <w:w w:val="110"/>
          <w:sz w:val="24"/>
        </w:rPr>
        <w:t> </w:t>
      </w:r>
      <w:r>
        <w:rPr>
          <w:b/>
          <w:w w:val="110"/>
          <w:sz w:val="24"/>
        </w:rPr>
        <w:t>R&amp;I</w:t>
      </w:r>
      <w:r>
        <w:rPr>
          <w:b/>
          <w:spacing w:val="-7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Coordinator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"/>
        <w:rPr>
          <w:b/>
        </w:rPr>
      </w:pPr>
    </w:p>
    <w:p>
      <w:pPr>
        <w:tabs>
          <w:tab w:pos="9880" w:val="left" w:leader="none"/>
        </w:tabs>
        <w:spacing w:before="0"/>
        <w:ind w:left="0" w:right="1832" w:firstLine="0"/>
        <w:jc w:val="right"/>
        <w:rPr>
          <w:b/>
          <w:sz w:val="24"/>
        </w:rPr>
      </w:pPr>
      <w:r>
        <w:rPr>
          <w:b/>
          <w:w w:val="110"/>
          <w:sz w:val="24"/>
        </w:rPr>
        <w:t>Signature</w:t>
      </w:r>
      <w:r>
        <w:rPr>
          <w:b/>
          <w:spacing w:val="3"/>
          <w:w w:val="110"/>
          <w:sz w:val="24"/>
        </w:rPr>
        <w:t> </w:t>
      </w:r>
      <w:r>
        <w:rPr>
          <w:b/>
          <w:w w:val="110"/>
          <w:sz w:val="24"/>
        </w:rPr>
        <w:t>of</w:t>
      </w:r>
      <w:r>
        <w:rPr>
          <w:b/>
          <w:spacing w:val="-12"/>
          <w:w w:val="110"/>
          <w:sz w:val="24"/>
        </w:rPr>
        <w:t> </w:t>
      </w:r>
      <w:r>
        <w:rPr>
          <w:b/>
          <w:w w:val="110"/>
          <w:sz w:val="24"/>
        </w:rPr>
        <w:t>the</w:t>
      </w:r>
      <w:r>
        <w:rPr>
          <w:b/>
          <w:spacing w:val="-6"/>
          <w:w w:val="110"/>
          <w:sz w:val="24"/>
        </w:rPr>
        <w:t> </w:t>
      </w:r>
      <w:r>
        <w:rPr>
          <w:b/>
          <w:w w:val="110"/>
          <w:sz w:val="24"/>
        </w:rPr>
        <w:t>Dean</w:t>
      </w:r>
      <w:r>
        <w:rPr>
          <w:b/>
          <w:spacing w:val="-7"/>
          <w:w w:val="110"/>
          <w:sz w:val="24"/>
        </w:rPr>
        <w:t> </w:t>
      </w:r>
      <w:r>
        <w:rPr>
          <w:b/>
          <w:w w:val="110"/>
          <w:sz w:val="24"/>
        </w:rPr>
        <w:t>R</w:t>
      </w:r>
      <w:r>
        <w:rPr>
          <w:b/>
          <w:spacing w:val="-3"/>
          <w:w w:val="110"/>
          <w:sz w:val="24"/>
        </w:rPr>
        <w:t> </w:t>
      </w:r>
      <w:r>
        <w:rPr>
          <w:b/>
          <w:w w:val="110"/>
          <w:sz w:val="24"/>
        </w:rPr>
        <w:t>&amp;</w:t>
      </w:r>
      <w:r>
        <w:rPr>
          <w:b/>
          <w:spacing w:val="-6"/>
          <w:w w:val="110"/>
          <w:sz w:val="24"/>
        </w:rPr>
        <w:t> </w:t>
      </w:r>
      <w:r>
        <w:rPr>
          <w:b/>
          <w:spacing w:val="-10"/>
          <w:w w:val="110"/>
          <w:sz w:val="24"/>
        </w:rPr>
        <w:t>I</w:t>
      </w:r>
      <w:r>
        <w:rPr>
          <w:b/>
          <w:sz w:val="24"/>
        </w:rPr>
        <w:tab/>
      </w:r>
      <w:r>
        <w:rPr>
          <w:b/>
          <w:w w:val="110"/>
          <w:sz w:val="24"/>
        </w:rPr>
        <w:t>Signature</w:t>
      </w:r>
      <w:r>
        <w:rPr>
          <w:b/>
          <w:spacing w:val="-1"/>
          <w:w w:val="110"/>
          <w:sz w:val="24"/>
        </w:rPr>
        <w:t> </w:t>
      </w:r>
      <w:r>
        <w:rPr>
          <w:b/>
          <w:w w:val="110"/>
          <w:sz w:val="24"/>
        </w:rPr>
        <w:t>of</w:t>
      </w:r>
      <w:r>
        <w:rPr>
          <w:b/>
          <w:spacing w:val="-15"/>
          <w:w w:val="110"/>
          <w:sz w:val="24"/>
        </w:rPr>
        <w:t> </w:t>
      </w:r>
      <w:r>
        <w:rPr>
          <w:b/>
          <w:w w:val="110"/>
          <w:sz w:val="24"/>
        </w:rPr>
        <w:t>the</w:t>
      </w:r>
      <w:r>
        <w:rPr>
          <w:b/>
          <w:spacing w:val="-2"/>
          <w:w w:val="110"/>
          <w:sz w:val="24"/>
        </w:rPr>
        <w:t> </w:t>
      </w:r>
      <w:r>
        <w:rPr>
          <w:b/>
          <w:w w:val="110"/>
          <w:sz w:val="24"/>
        </w:rPr>
        <w:t>Vice</w:t>
      </w:r>
      <w:r>
        <w:rPr>
          <w:b/>
          <w:spacing w:val="-10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Principal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</w:rPr>
      </w:pPr>
    </w:p>
    <w:p>
      <w:pPr>
        <w:tabs>
          <w:tab w:pos="10017" w:val="left" w:leader="none"/>
        </w:tabs>
        <w:spacing w:before="0"/>
        <w:ind w:left="140" w:right="0" w:firstLine="0"/>
        <w:jc w:val="left"/>
        <w:rPr>
          <w:b/>
          <w:sz w:val="24"/>
        </w:rPr>
      </w:pPr>
      <w:r>
        <w:rPr>
          <w:b/>
          <w:w w:val="110"/>
          <w:sz w:val="24"/>
        </w:rPr>
        <w:t>Signature</w:t>
      </w:r>
      <w:r>
        <w:rPr>
          <w:b/>
          <w:spacing w:val="-1"/>
          <w:w w:val="110"/>
          <w:sz w:val="24"/>
        </w:rPr>
        <w:t> </w:t>
      </w:r>
      <w:r>
        <w:rPr>
          <w:b/>
          <w:w w:val="110"/>
          <w:sz w:val="24"/>
        </w:rPr>
        <w:t>of</w:t>
      </w:r>
      <w:r>
        <w:rPr>
          <w:b/>
          <w:spacing w:val="-10"/>
          <w:w w:val="110"/>
          <w:sz w:val="24"/>
        </w:rPr>
        <w:t> </w:t>
      </w:r>
      <w:r>
        <w:rPr>
          <w:b/>
          <w:w w:val="110"/>
          <w:sz w:val="24"/>
        </w:rPr>
        <w:t>the</w:t>
      </w:r>
      <w:r>
        <w:rPr>
          <w:b/>
          <w:spacing w:val="-6"/>
          <w:w w:val="110"/>
          <w:sz w:val="24"/>
        </w:rPr>
        <w:t> </w:t>
      </w:r>
      <w:r>
        <w:rPr>
          <w:b/>
          <w:w w:val="110"/>
          <w:sz w:val="24"/>
        </w:rPr>
        <w:t>Principal</w:t>
      </w:r>
      <w:r>
        <w:rPr>
          <w:b/>
          <w:spacing w:val="-8"/>
          <w:w w:val="110"/>
          <w:sz w:val="24"/>
        </w:rPr>
        <w:t> </w:t>
      </w:r>
      <w:r>
        <w:rPr>
          <w:b/>
          <w:w w:val="110"/>
          <w:sz w:val="24"/>
        </w:rPr>
        <w:t>&amp;</w:t>
      </w:r>
      <w:r>
        <w:rPr>
          <w:b/>
          <w:spacing w:val="-6"/>
          <w:w w:val="110"/>
          <w:sz w:val="24"/>
        </w:rPr>
        <w:t> </w:t>
      </w:r>
      <w:r>
        <w:rPr>
          <w:b/>
          <w:w w:val="110"/>
          <w:sz w:val="24"/>
        </w:rPr>
        <w:t>Joint</w:t>
      </w:r>
      <w:r>
        <w:rPr>
          <w:b/>
          <w:spacing w:val="-7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Secretary</w:t>
      </w:r>
      <w:r>
        <w:rPr>
          <w:b/>
          <w:sz w:val="24"/>
        </w:rPr>
        <w:tab/>
      </w:r>
      <w:r>
        <w:rPr>
          <w:b/>
          <w:w w:val="110"/>
          <w:sz w:val="24"/>
        </w:rPr>
        <w:t>Signature of</w:t>
      </w:r>
      <w:r>
        <w:rPr>
          <w:b/>
          <w:spacing w:val="-9"/>
          <w:w w:val="110"/>
          <w:sz w:val="24"/>
        </w:rPr>
        <w:t> </w:t>
      </w:r>
      <w:r>
        <w:rPr>
          <w:b/>
          <w:w w:val="110"/>
          <w:sz w:val="24"/>
        </w:rPr>
        <w:t>the</w:t>
      </w:r>
      <w:r>
        <w:rPr>
          <w:b/>
          <w:spacing w:val="-5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Secretary</w:t>
      </w:r>
    </w:p>
    <w:p>
      <w:pPr>
        <w:spacing w:after="0"/>
        <w:jc w:val="left"/>
        <w:rPr>
          <w:b/>
          <w:sz w:val="24"/>
        </w:rPr>
        <w:sectPr>
          <w:pgSz w:w="16860" w:h="11940" w:orient="landscape"/>
          <w:pgMar w:header="0" w:footer="974" w:top="600" w:bottom="1160" w:left="992" w:right="566"/>
        </w:sectPr>
      </w:pPr>
    </w:p>
    <w:p>
      <w:pPr>
        <w:spacing w:before="76"/>
        <w:ind w:left="465" w:right="0" w:firstLine="0"/>
        <w:jc w:val="center"/>
        <w:rPr>
          <w:b/>
          <w:sz w:val="24"/>
        </w:rPr>
      </w:pPr>
      <w:r>
        <w:rPr>
          <w:b/>
          <w:w w:val="110"/>
          <w:sz w:val="24"/>
        </w:rPr>
        <w:t>NORMS</w:t>
      </w:r>
      <w:r>
        <w:rPr>
          <w:b/>
          <w:spacing w:val="-7"/>
          <w:w w:val="110"/>
          <w:sz w:val="24"/>
        </w:rPr>
        <w:t> </w:t>
      </w:r>
      <w:r>
        <w:rPr>
          <w:b/>
          <w:color w:val="040404"/>
          <w:w w:val="110"/>
          <w:sz w:val="24"/>
        </w:rPr>
        <w:t>FOR</w:t>
      </w:r>
      <w:r>
        <w:rPr>
          <w:b/>
          <w:color w:val="040404"/>
          <w:spacing w:val="14"/>
          <w:w w:val="110"/>
          <w:sz w:val="24"/>
        </w:rPr>
        <w:t> </w:t>
      </w:r>
      <w:r>
        <w:rPr>
          <w:b/>
          <w:w w:val="110"/>
          <w:sz w:val="24"/>
        </w:rPr>
        <w:t>SHARING</w:t>
      </w:r>
      <w:r>
        <w:rPr>
          <w:b/>
          <w:spacing w:val="-6"/>
          <w:w w:val="110"/>
          <w:sz w:val="24"/>
        </w:rPr>
        <w:t> </w:t>
      </w:r>
      <w:r>
        <w:rPr>
          <w:b/>
          <w:color w:val="020202"/>
          <w:w w:val="110"/>
          <w:sz w:val="24"/>
        </w:rPr>
        <w:t>OF</w:t>
      </w:r>
      <w:r>
        <w:rPr>
          <w:b/>
          <w:color w:val="020202"/>
          <w:spacing w:val="-2"/>
          <w:w w:val="110"/>
          <w:sz w:val="24"/>
        </w:rPr>
        <w:t> </w:t>
      </w:r>
      <w:r>
        <w:rPr>
          <w:b/>
          <w:w w:val="110"/>
          <w:sz w:val="24"/>
        </w:rPr>
        <w:t>CONSULTANCY</w:t>
      </w:r>
      <w:r>
        <w:rPr>
          <w:b/>
          <w:spacing w:val="18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REVENUE</w:t>
      </w:r>
    </w:p>
    <w:p>
      <w:pPr>
        <w:pStyle w:val="BodyText"/>
        <w:spacing w:before="164"/>
        <w:rPr>
          <w:b/>
          <w:sz w:val="20"/>
        </w:rPr>
      </w:pPr>
    </w:p>
    <w:tbl>
      <w:tblPr>
        <w:tblW w:w="0" w:type="auto"/>
        <w:jc w:val="left"/>
        <w:tblInd w:w="1339" w:type="dxa"/>
        <w:tblBorders>
          <w:top w:val="single" w:sz="6" w:space="0" w:color="443A46"/>
          <w:left w:val="single" w:sz="6" w:space="0" w:color="443A46"/>
          <w:bottom w:val="single" w:sz="6" w:space="0" w:color="443A46"/>
          <w:right w:val="single" w:sz="6" w:space="0" w:color="443A46"/>
          <w:insideH w:val="single" w:sz="6" w:space="0" w:color="443A46"/>
          <w:insideV w:val="single" w:sz="6" w:space="0" w:color="443A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14"/>
        <w:gridCol w:w="1135"/>
        <w:gridCol w:w="4856"/>
        <w:gridCol w:w="3054"/>
      </w:tblGrid>
      <w:tr>
        <w:trPr>
          <w:trHeight w:val="1360" w:hRule="atLeast"/>
        </w:trPr>
        <w:tc>
          <w:tcPr>
            <w:tcW w:w="371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259" w:right="638" w:hanging="685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>Net</w:t>
            </w:r>
            <w:r>
              <w:rPr>
                <w:spacing w:val="-27"/>
                <w:w w:val="110"/>
                <w:sz w:val="24"/>
              </w:rPr>
              <w:t> </w:t>
            </w:r>
            <w:r>
              <w:rPr>
                <w:spacing w:val="-4"/>
                <w:w w:val="110"/>
                <w:sz w:val="24"/>
              </w:rPr>
              <w:t>revenue</w:t>
            </w:r>
            <w:r>
              <w:rPr>
                <w:spacing w:val="-22"/>
                <w:w w:val="110"/>
                <w:sz w:val="24"/>
              </w:rPr>
              <w:t> </w:t>
            </w:r>
            <w:r>
              <w:rPr>
                <w:spacing w:val="-4"/>
                <w:w w:val="110"/>
                <w:sz w:val="24"/>
              </w:rPr>
              <w:t>received</w:t>
            </w:r>
            <w:r>
              <w:rPr>
                <w:spacing w:val="-20"/>
                <w:w w:val="110"/>
                <w:sz w:val="24"/>
              </w:rPr>
              <w:t> </w:t>
            </w:r>
            <w:r>
              <w:rPr>
                <w:spacing w:val="-4"/>
                <w:w w:val="110"/>
                <w:sz w:val="24"/>
              </w:rPr>
              <w:t>for </w:t>
            </w:r>
            <w:r>
              <w:rPr>
                <w:spacing w:val="-2"/>
                <w:w w:val="110"/>
                <w:sz w:val="24"/>
              </w:rPr>
              <w:t>consultancy</w:t>
            </w:r>
          </w:p>
        </w:tc>
        <w:tc>
          <w:tcPr>
            <w:tcW w:w="5991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365"/>
              <w:rPr>
                <w:sz w:val="24"/>
              </w:rPr>
            </w:pPr>
            <w:r>
              <w:rPr>
                <w:w w:val="110"/>
                <w:sz w:val="24"/>
              </w:rPr>
              <w:t>Institution</w:t>
            </w:r>
            <w:r>
              <w:rPr>
                <w:spacing w:val="-1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resources</w:t>
            </w:r>
            <w:r>
              <w:rPr>
                <w:spacing w:val="-17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are</w:t>
            </w:r>
            <w:r>
              <w:rPr>
                <w:spacing w:val="-16"/>
                <w:w w:val="110"/>
                <w:sz w:val="24"/>
              </w:rPr>
              <w:t> </w:t>
            </w:r>
            <w:r>
              <w:rPr>
                <w:spacing w:val="-2"/>
                <w:w w:val="110"/>
                <w:sz w:val="24"/>
              </w:rPr>
              <w:t>utilized</w:t>
            </w:r>
          </w:p>
        </w:tc>
        <w:tc>
          <w:tcPr>
            <w:tcW w:w="3054" w:type="dxa"/>
          </w:tcPr>
          <w:p>
            <w:pPr>
              <w:pStyle w:val="TableParagraph"/>
              <w:spacing w:line="230" w:lineRule="auto" w:before="238"/>
              <w:ind w:left="526" w:right="380" w:firstLine="518"/>
              <w:rPr>
                <w:sz w:val="24"/>
              </w:rPr>
            </w:pPr>
            <w:r>
              <w:rPr>
                <w:w w:val="105"/>
                <w:sz w:val="24"/>
              </w:rPr>
              <w:t>60:40</w:t>
            </w:r>
            <w:r>
              <w:rPr>
                <w:spacing w:val="4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ratio </w:t>
            </w:r>
            <w:r>
              <w:rPr>
                <w:spacing w:val="-2"/>
                <w:w w:val="105"/>
                <w:sz w:val="24"/>
              </w:rPr>
              <w:t>60%</w:t>
            </w:r>
            <w:r>
              <w:rPr>
                <w:spacing w:val="-14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to</w:t>
            </w:r>
            <w:r>
              <w:rPr>
                <w:spacing w:val="-19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the</w:t>
            </w:r>
            <w:r>
              <w:rPr>
                <w:spacing w:val="-14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institution </w:t>
            </w:r>
            <w:r>
              <w:rPr>
                <w:w w:val="105"/>
                <w:sz w:val="24"/>
              </w:rPr>
              <w:t>40%</w:t>
            </w:r>
            <w:r>
              <w:rPr>
                <w:spacing w:val="-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as</w:t>
            </w:r>
            <w:r>
              <w:rPr>
                <w:spacing w:val="3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-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n</w:t>
            </w:r>
            <w:r>
              <w:rPr>
                <w:spacing w:val="65"/>
                <w:w w:val="105"/>
                <w:sz w:val="24"/>
              </w:rPr>
              <w:t> </w:t>
            </w:r>
            <w:r>
              <w:rPr>
                <w:spacing w:val="-7"/>
                <w:w w:val="105"/>
                <w:sz w:val="24"/>
              </w:rPr>
              <w:t>incentive</w:t>
            </w:r>
          </w:p>
        </w:tc>
      </w:tr>
      <w:tr>
        <w:trPr>
          <w:trHeight w:val="1346" w:hRule="atLeast"/>
        </w:trPr>
        <w:tc>
          <w:tcPr>
            <w:tcW w:w="3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91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6"/>
              <w:rPr>
                <w:b/>
                <w:sz w:val="24"/>
              </w:rPr>
            </w:pPr>
          </w:p>
          <w:p>
            <w:pPr>
              <w:pStyle w:val="TableParagraph"/>
              <w:ind w:left="1079"/>
              <w:rPr>
                <w:sz w:val="24"/>
              </w:rPr>
            </w:pPr>
            <w:r>
              <w:rPr>
                <w:w w:val="115"/>
                <w:sz w:val="24"/>
              </w:rPr>
              <w:t>Institution</w:t>
            </w:r>
            <w:r>
              <w:rPr>
                <w:spacing w:val="-1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resources</w:t>
            </w:r>
            <w:r>
              <w:rPr>
                <w:spacing w:val="-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are</w:t>
            </w:r>
            <w:r>
              <w:rPr>
                <w:spacing w:val="-1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not</w:t>
            </w:r>
            <w:r>
              <w:rPr>
                <w:spacing w:val="-17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utilized</w:t>
            </w:r>
          </w:p>
        </w:tc>
        <w:tc>
          <w:tcPr>
            <w:tcW w:w="3054" w:type="dxa"/>
          </w:tcPr>
          <w:p>
            <w:pPr>
              <w:pStyle w:val="TableParagraph"/>
              <w:spacing w:line="272" w:lineRule="exact" w:before="212"/>
              <w:ind w:left="253" w:right="83"/>
              <w:jc w:val="center"/>
              <w:rPr>
                <w:sz w:val="24"/>
              </w:rPr>
            </w:pPr>
            <w:r>
              <w:rPr>
                <w:sz w:val="24"/>
              </w:rPr>
              <w:t>40:60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ratio</w:t>
            </w:r>
          </w:p>
          <w:p>
            <w:pPr>
              <w:pStyle w:val="TableParagraph"/>
              <w:spacing w:line="232" w:lineRule="auto" w:before="2"/>
              <w:ind w:left="543" w:right="358" w:hanging="11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40%</w:t>
            </w:r>
            <w:r>
              <w:rPr>
                <w:spacing w:val="-1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-1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1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institution 60%</w:t>
            </w:r>
            <w:r>
              <w:rPr>
                <w:spacing w:val="-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as</w:t>
            </w:r>
            <w:r>
              <w:rPr>
                <w:spacing w:val="3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-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n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spacing w:val="-6"/>
                <w:w w:val="105"/>
                <w:sz w:val="24"/>
              </w:rPr>
              <w:t>incentive</w:t>
            </w:r>
          </w:p>
        </w:tc>
      </w:tr>
      <w:tr>
        <w:trPr>
          <w:trHeight w:val="426" w:hRule="atLeast"/>
        </w:trPr>
        <w:tc>
          <w:tcPr>
            <w:tcW w:w="12759" w:type="dxa"/>
            <w:gridSpan w:val="4"/>
          </w:tcPr>
          <w:p>
            <w:pPr>
              <w:pStyle w:val="TableParagraph"/>
              <w:spacing w:before="51"/>
              <w:ind w:lef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Norms</w:t>
            </w:r>
            <w:r>
              <w:rPr>
                <w:b/>
                <w:spacing w:val="30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35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31"/>
                <w:sz w:val="24"/>
              </w:rPr>
              <w:t> </w:t>
            </w:r>
            <w:r>
              <w:rPr>
                <w:b/>
                <w:sz w:val="24"/>
              </w:rPr>
              <w:t>distribution</w:t>
            </w:r>
            <w:r>
              <w:rPr>
                <w:b/>
                <w:spacing w:val="71"/>
                <w:sz w:val="24"/>
              </w:rPr>
              <w:t> </w:t>
            </w:r>
            <w:r>
              <w:rPr>
                <w:b/>
                <w:color w:val="040404"/>
                <w:sz w:val="24"/>
              </w:rPr>
              <w:t>of</w:t>
            </w:r>
            <w:r>
              <w:rPr>
                <w:b/>
                <w:color w:val="040404"/>
                <w:spacing w:val="3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Incentive</w:t>
            </w:r>
          </w:p>
        </w:tc>
      </w:tr>
      <w:tr>
        <w:trPr>
          <w:trHeight w:val="448" w:hRule="atLeast"/>
        </w:trPr>
        <w:tc>
          <w:tcPr>
            <w:tcW w:w="9705" w:type="dxa"/>
            <w:gridSpan w:val="3"/>
          </w:tcPr>
          <w:p>
            <w:pPr>
              <w:pStyle w:val="TableParagraph"/>
              <w:spacing w:before="44"/>
              <w:ind w:left="213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Faculty</w:t>
            </w:r>
            <w:r>
              <w:rPr>
                <w:spacing w:val="-17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team</w:t>
            </w:r>
            <w:r>
              <w:rPr>
                <w:spacing w:val="-14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members</w:t>
            </w:r>
            <w:r>
              <w:rPr>
                <w:spacing w:val="-16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handling</w:t>
            </w:r>
            <w:r>
              <w:rPr>
                <w:spacing w:val="-8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the</w:t>
            </w:r>
            <w:r>
              <w:rPr>
                <w:spacing w:val="-8"/>
                <w:w w:val="110"/>
                <w:sz w:val="24"/>
              </w:rPr>
              <w:t> </w:t>
            </w:r>
            <w:r>
              <w:rPr>
                <w:spacing w:val="-2"/>
                <w:w w:val="110"/>
                <w:sz w:val="24"/>
              </w:rPr>
              <w:t>consultancy</w:t>
            </w:r>
          </w:p>
        </w:tc>
        <w:tc>
          <w:tcPr>
            <w:tcW w:w="3054" w:type="dxa"/>
          </w:tcPr>
          <w:p>
            <w:pPr>
              <w:pStyle w:val="TableParagraph"/>
              <w:spacing w:before="39"/>
              <w:ind w:right="115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75%</w:t>
            </w:r>
          </w:p>
        </w:tc>
      </w:tr>
      <w:tr>
        <w:trPr>
          <w:trHeight w:val="429" w:hRule="atLeast"/>
        </w:trPr>
        <w:tc>
          <w:tcPr>
            <w:tcW w:w="9705" w:type="dxa"/>
            <w:gridSpan w:val="3"/>
          </w:tcPr>
          <w:p>
            <w:pPr>
              <w:pStyle w:val="TableParagraph"/>
              <w:spacing w:before="30"/>
              <w:ind w:left="213" w:right="2"/>
              <w:jc w:val="center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Department</w:t>
            </w:r>
            <w:r>
              <w:rPr>
                <w:spacing w:val="-19"/>
                <w:w w:val="110"/>
                <w:sz w:val="24"/>
              </w:rPr>
              <w:t> </w:t>
            </w:r>
            <w:r>
              <w:rPr>
                <w:spacing w:val="-2"/>
                <w:w w:val="110"/>
                <w:sz w:val="24"/>
              </w:rPr>
              <w:t>supporting</w:t>
            </w:r>
            <w:r>
              <w:rPr>
                <w:spacing w:val="-15"/>
                <w:w w:val="110"/>
                <w:sz w:val="24"/>
              </w:rPr>
              <w:t> </w:t>
            </w:r>
            <w:r>
              <w:rPr>
                <w:spacing w:val="-2"/>
                <w:w w:val="110"/>
                <w:sz w:val="24"/>
              </w:rPr>
              <w:t>staff</w:t>
            </w:r>
            <w:r>
              <w:rPr>
                <w:spacing w:val="-14"/>
                <w:w w:val="110"/>
                <w:sz w:val="24"/>
              </w:rPr>
              <w:t> </w:t>
            </w:r>
            <w:r>
              <w:rPr>
                <w:spacing w:val="-2"/>
                <w:w w:val="110"/>
                <w:sz w:val="24"/>
              </w:rPr>
              <w:t>involved</w:t>
            </w:r>
            <w:r>
              <w:rPr>
                <w:spacing w:val="-10"/>
                <w:w w:val="110"/>
                <w:sz w:val="24"/>
              </w:rPr>
              <w:t> </w:t>
            </w:r>
            <w:r>
              <w:rPr>
                <w:spacing w:val="-2"/>
                <w:w w:val="110"/>
                <w:sz w:val="24"/>
              </w:rPr>
              <w:t>in</w:t>
            </w:r>
            <w:r>
              <w:rPr>
                <w:spacing w:val="-13"/>
                <w:w w:val="110"/>
                <w:sz w:val="24"/>
              </w:rPr>
              <w:t> </w:t>
            </w:r>
            <w:r>
              <w:rPr>
                <w:spacing w:val="-2"/>
                <w:w w:val="110"/>
                <w:sz w:val="24"/>
              </w:rPr>
              <w:t>the</w:t>
            </w:r>
            <w:r>
              <w:rPr>
                <w:spacing w:val="-14"/>
                <w:w w:val="110"/>
                <w:sz w:val="24"/>
              </w:rPr>
              <w:t> </w:t>
            </w:r>
            <w:r>
              <w:rPr>
                <w:spacing w:val="-2"/>
                <w:w w:val="110"/>
                <w:sz w:val="24"/>
              </w:rPr>
              <w:t>consultancy</w:t>
            </w:r>
            <w:r>
              <w:rPr>
                <w:spacing w:val="-8"/>
                <w:w w:val="110"/>
                <w:sz w:val="24"/>
              </w:rPr>
              <w:t> </w:t>
            </w:r>
            <w:r>
              <w:rPr>
                <w:spacing w:val="-4"/>
                <w:w w:val="110"/>
                <w:sz w:val="24"/>
              </w:rPr>
              <w:t>work</w:t>
            </w:r>
          </w:p>
        </w:tc>
        <w:tc>
          <w:tcPr>
            <w:tcW w:w="3054" w:type="dxa"/>
          </w:tcPr>
          <w:p>
            <w:pPr>
              <w:pStyle w:val="TableParagraph"/>
              <w:spacing w:before="25"/>
              <w:ind w:right="1171"/>
              <w:jc w:val="right"/>
              <w:rPr>
                <w:sz w:val="24"/>
              </w:rPr>
            </w:pPr>
            <w:r>
              <w:rPr>
                <w:color w:val="151515"/>
                <w:spacing w:val="-5"/>
                <w:sz w:val="24"/>
              </w:rPr>
              <w:t>15%</w:t>
            </w:r>
          </w:p>
        </w:tc>
      </w:tr>
      <w:tr>
        <w:trPr>
          <w:trHeight w:val="441" w:hRule="atLeast"/>
        </w:trPr>
        <w:tc>
          <w:tcPr>
            <w:tcW w:w="4849" w:type="dxa"/>
            <w:gridSpan w:val="2"/>
          </w:tcPr>
          <w:p>
            <w:pPr>
              <w:pStyle w:val="TableParagraph"/>
              <w:spacing w:before="35"/>
              <w:ind w:left="216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MCET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2"/>
                <w:sz w:val="24"/>
              </w:rPr>
              <w:t>Office</w:t>
            </w:r>
          </w:p>
        </w:tc>
        <w:tc>
          <w:tcPr>
            <w:tcW w:w="4856" w:type="dxa"/>
          </w:tcPr>
          <w:p>
            <w:pPr>
              <w:pStyle w:val="TableParagraph"/>
              <w:spacing w:before="35"/>
              <w:ind w:right="21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3%</w:t>
            </w:r>
          </w:p>
        </w:tc>
        <w:tc>
          <w:tcPr>
            <w:tcW w:w="3054" w:type="dxa"/>
            <w:vMerge w:val="restart"/>
          </w:tcPr>
          <w:p>
            <w:pPr>
              <w:pStyle w:val="TableParagraph"/>
              <w:spacing w:before="251"/>
              <w:rPr>
                <w:b/>
                <w:sz w:val="24"/>
              </w:rPr>
            </w:pPr>
          </w:p>
          <w:p>
            <w:pPr>
              <w:pStyle w:val="TableParagraph"/>
              <w:ind w:left="2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</w:tr>
      <w:tr>
        <w:trPr>
          <w:trHeight w:val="434" w:hRule="atLeast"/>
        </w:trPr>
        <w:tc>
          <w:tcPr>
            <w:tcW w:w="4849" w:type="dxa"/>
            <w:gridSpan w:val="2"/>
          </w:tcPr>
          <w:p>
            <w:pPr>
              <w:pStyle w:val="TableParagraph"/>
              <w:spacing w:before="28"/>
              <w:ind w:left="216" w:right="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HR</w:t>
            </w:r>
            <w:r>
              <w:rPr>
                <w:spacing w:val="-4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Office</w:t>
            </w:r>
          </w:p>
        </w:tc>
        <w:tc>
          <w:tcPr>
            <w:tcW w:w="4856" w:type="dxa"/>
          </w:tcPr>
          <w:p>
            <w:pPr>
              <w:pStyle w:val="TableParagraph"/>
              <w:spacing w:before="28"/>
              <w:ind w:right="21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3%</w:t>
            </w:r>
          </w:p>
        </w:tc>
        <w:tc>
          <w:tcPr>
            <w:tcW w:w="3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1" w:hRule="atLeast"/>
        </w:trPr>
        <w:tc>
          <w:tcPr>
            <w:tcW w:w="4849" w:type="dxa"/>
            <w:gridSpan w:val="2"/>
          </w:tcPr>
          <w:p>
            <w:pPr>
              <w:pStyle w:val="TableParagraph"/>
              <w:spacing w:before="25"/>
              <w:ind w:left="1775"/>
              <w:rPr>
                <w:sz w:val="24"/>
              </w:rPr>
            </w:pPr>
            <w:r>
              <w:rPr>
                <w:w w:val="105"/>
                <w:sz w:val="24"/>
              </w:rPr>
              <w:t>Central</w:t>
            </w:r>
            <w:r>
              <w:rPr>
                <w:spacing w:val="41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Office</w:t>
            </w:r>
          </w:p>
        </w:tc>
        <w:tc>
          <w:tcPr>
            <w:tcW w:w="4856" w:type="dxa"/>
          </w:tcPr>
          <w:p>
            <w:pPr>
              <w:pStyle w:val="TableParagraph"/>
              <w:spacing w:before="25"/>
              <w:ind w:right="21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3%</w:t>
            </w:r>
          </w:p>
        </w:tc>
        <w:tc>
          <w:tcPr>
            <w:tcW w:w="3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3" w:hRule="atLeast"/>
        </w:trPr>
        <w:tc>
          <w:tcPr>
            <w:tcW w:w="4849" w:type="dxa"/>
            <w:gridSpan w:val="2"/>
          </w:tcPr>
          <w:p>
            <w:pPr>
              <w:pStyle w:val="TableParagraph"/>
              <w:spacing w:before="27"/>
              <w:ind w:left="1651"/>
              <w:rPr>
                <w:sz w:val="24"/>
              </w:rPr>
            </w:pPr>
            <w:r>
              <w:rPr>
                <w:w w:val="105"/>
                <w:sz w:val="24"/>
              </w:rPr>
              <w:t>Dean</w:t>
            </w:r>
            <w:r>
              <w:rPr>
                <w:spacing w:val="-1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R&amp;I</w:t>
            </w:r>
            <w:r>
              <w:rPr>
                <w:spacing w:val="-3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Office</w:t>
            </w:r>
          </w:p>
        </w:tc>
        <w:tc>
          <w:tcPr>
            <w:tcW w:w="4856" w:type="dxa"/>
          </w:tcPr>
          <w:p>
            <w:pPr>
              <w:pStyle w:val="TableParagraph"/>
              <w:spacing w:before="27"/>
              <w:ind w:right="21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1%</w:t>
            </w:r>
          </w:p>
        </w:tc>
        <w:tc>
          <w:tcPr>
            <w:tcW w:w="3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pgSz w:w="16860" w:h="11940" w:orient="landscape"/>
      <w:pgMar w:header="0" w:footer="974" w:top="920" w:bottom="1160" w:left="992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7504">
              <wp:simplePos x="0" y="0"/>
              <wp:positionH relativeFrom="page">
                <wp:posOffset>9694634</wp:posOffset>
              </wp:positionH>
              <wp:positionV relativeFrom="page">
                <wp:posOffset>6823511</wp:posOffset>
              </wp:positionV>
              <wp:extent cx="65278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t>6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63.357056pt;margin-top:537.284363pt;width:51.4pt;height:13.05pt;mso-position-horizontal-relative:page;mso-position-vertical-relative:page;z-index:-15998976" type="#_x0000_t202" id="docshape1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rFonts w:ascii="Calibri"/>
                        <w:b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Page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1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2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of</w:t>
                    </w:r>
                    <w:r>
                      <w:rPr>
                        <w:rFonts w:ascii="Calibri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t>6</w:t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491" w:hanging="361"/>
      </w:pPr>
      <w:rPr>
        <w:rFonts w:hint="default" w:ascii="Symbol" w:hAnsi="Symbol" w:eastAsia="Symbol" w:cs="Symbol"/>
        <w:b w:val="0"/>
        <w:bCs w:val="0"/>
        <w:i w:val="0"/>
        <w:iCs w:val="0"/>
        <w:color w:val="BF000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29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9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89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19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49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7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0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3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9" w:line="298" w:lineRule="exact"/>
      <w:ind w:left="465" w:right="323"/>
      <w:jc w:val="center"/>
    </w:pPr>
    <w:rPr>
      <w:rFonts w:ascii="Times New Roman" w:hAnsi="Times New Roman" w:eastAsia="Times New Roman" w:cs="Times New Roman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2026-04-01T05:59:36Z</dcterms:created>
  <dcterms:modified xsi:type="dcterms:W3CDTF">2026-04-01T05:59:36Z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Creator">
    <vt:lpwstr>Mozilla Firefox 148.0.2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2026-04-01T00:00:00Z</vt:filetime>
  </property>
</Properties>
</file>